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EC" w:rsidRPr="00C76399" w:rsidRDefault="0053250F" w:rsidP="00C76399">
      <w:pPr>
        <w:pStyle w:val="20"/>
        <w:spacing w:line="276" w:lineRule="auto"/>
        <w:jc w:val="center"/>
        <w:rPr>
          <w:rFonts w:ascii="Times New Roman" w:hAnsi="Times New Roman" w:cs="Times New Roman"/>
          <w:sz w:val="28"/>
          <w:szCs w:val="28"/>
        </w:rPr>
      </w:pPr>
      <w:r w:rsidRPr="00C76399">
        <w:rPr>
          <w:rFonts w:ascii="Times New Roman" w:hAnsi="Times New Roman" w:cs="Times New Roman"/>
          <w:sz w:val="28"/>
          <w:szCs w:val="28"/>
        </w:rPr>
        <w:t>Положення про наглядову раду</w:t>
      </w:r>
    </w:p>
    <w:p w:rsidR="00781E64" w:rsidRPr="00C76399" w:rsidRDefault="0053250F" w:rsidP="00C76399">
      <w:pPr>
        <w:pStyle w:val="20"/>
        <w:spacing w:line="276" w:lineRule="auto"/>
        <w:rPr>
          <w:rFonts w:ascii="Times New Roman" w:hAnsi="Times New Roman" w:cs="Times New Roman"/>
          <w:sz w:val="28"/>
          <w:szCs w:val="28"/>
        </w:rPr>
      </w:pPr>
      <w:r w:rsidRPr="00C76399">
        <w:rPr>
          <w:rFonts w:ascii="Times New Roman" w:hAnsi="Times New Roman" w:cs="Times New Roman"/>
          <w:sz w:val="28"/>
          <w:szCs w:val="28"/>
        </w:rPr>
        <w:t xml:space="preserve"> Державного професійно-технічного навчаль</w:t>
      </w:r>
      <w:r w:rsidRPr="00C76399">
        <w:rPr>
          <w:rFonts w:ascii="Times New Roman" w:hAnsi="Times New Roman" w:cs="Times New Roman"/>
          <w:sz w:val="28"/>
          <w:szCs w:val="28"/>
        </w:rPr>
        <w:softHyphen/>
        <w:t>ного закладу «</w:t>
      </w:r>
      <w:r w:rsidR="00CA3DEC" w:rsidRPr="00C76399">
        <w:rPr>
          <w:rFonts w:ascii="Times New Roman" w:hAnsi="Times New Roman" w:cs="Times New Roman"/>
          <w:sz w:val="28"/>
          <w:szCs w:val="28"/>
        </w:rPr>
        <w:t>Золотівський професійний ліцей</w:t>
      </w:r>
      <w:r w:rsidRPr="00C76399">
        <w:rPr>
          <w:rFonts w:ascii="Times New Roman" w:hAnsi="Times New Roman" w:cs="Times New Roman"/>
          <w:sz w:val="28"/>
          <w:szCs w:val="28"/>
        </w:rPr>
        <w:t>»</w:t>
      </w:r>
    </w:p>
    <w:p w:rsidR="00781E64" w:rsidRPr="00C76399" w:rsidRDefault="0053250F" w:rsidP="00C76399">
      <w:pPr>
        <w:pStyle w:val="22"/>
        <w:keepNext/>
        <w:keepLines/>
        <w:numPr>
          <w:ilvl w:val="0"/>
          <w:numId w:val="1"/>
        </w:numPr>
        <w:tabs>
          <w:tab w:val="left" w:pos="325"/>
        </w:tabs>
        <w:spacing w:line="276" w:lineRule="auto"/>
        <w:rPr>
          <w:rFonts w:ascii="Times New Roman" w:hAnsi="Times New Roman" w:cs="Times New Roman"/>
          <w:sz w:val="28"/>
          <w:szCs w:val="28"/>
        </w:rPr>
      </w:pPr>
      <w:bookmarkStart w:id="0" w:name="bookmark0"/>
      <w:r w:rsidRPr="00C76399">
        <w:rPr>
          <w:rFonts w:ascii="Times New Roman" w:hAnsi="Times New Roman" w:cs="Times New Roman"/>
          <w:sz w:val="28"/>
          <w:szCs w:val="28"/>
        </w:rPr>
        <w:t>Загальні положення</w:t>
      </w:r>
      <w:bookmarkEnd w:id="0"/>
    </w:p>
    <w:p w:rsidR="00781E64" w:rsidRPr="00C76399" w:rsidRDefault="0053250F" w:rsidP="00C76399">
      <w:pPr>
        <w:pStyle w:val="1"/>
        <w:numPr>
          <w:ilvl w:val="1"/>
          <w:numId w:val="1"/>
        </w:numPr>
        <w:tabs>
          <w:tab w:val="left" w:pos="370"/>
        </w:tabs>
        <w:spacing w:line="276" w:lineRule="auto"/>
        <w:rPr>
          <w:rFonts w:ascii="Times New Roman" w:hAnsi="Times New Roman" w:cs="Times New Roman"/>
          <w:sz w:val="28"/>
          <w:szCs w:val="28"/>
        </w:rPr>
      </w:pPr>
      <w:r w:rsidRPr="00C76399">
        <w:rPr>
          <w:rFonts w:ascii="Times New Roman" w:hAnsi="Times New Roman" w:cs="Times New Roman"/>
          <w:sz w:val="28"/>
          <w:szCs w:val="28"/>
        </w:rPr>
        <w:t>Це положення визначає порядок формування наглядової ради Державного про</w:t>
      </w:r>
      <w:r w:rsidRPr="00C76399">
        <w:rPr>
          <w:rFonts w:ascii="Times New Roman" w:hAnsi="Times New Roman" w:cs="Times New Roman"/>
          <w:sz w:val="28"/>
          <w:szCs w:val="28"/>
        </w:rPr>
        <w:softHyphen/>
        <w:t>фесійно-технічного навчального закладу «</w:t>
      </w:r>
      <w:r w:rsidR="00CA3DEC" w:rsidRPr="00C76399">
        <w:rPr>
          <w:rFonts w:ascii="Times New Roman" w:hAnsi="Times New Roman" w:cs="Times New Roman"/>
          <w:sz w:val="28"/>
          <w:szCs w:val="28"/>
        </w:rPr>
        <w:t>Золотівський професійний ліцей</w:t>
      </w:r>
      <w:r w:rsidRPr="00C76399">
        <w:rPr>
          <w:rFonts w:ascii="Times New Roman" w:hAnsi="Times New Roman" w:cs="Times New Roman"/>
          <w:sz w:val="28"/>
          <w:szCs w:val="28"/>
        </w:rPr>
        <w:t>», строк повноважень, компетенцію і порядок її діяльності.</w:t>
      </w:r>
    </w:p>
    <w:p w:rsidR="00781E64" w:rsidRPr="00C76399" w:rsidRDefault="00CA3DEC" w:rsidP="00C76399">
      <w:pPr>
        <w:pStyle w:val="1"/>
        <w:numPr>
          <w:ilvl w:val="1"/>
          <w:numId w:val="1"/>
        </w:numPr>
        <w:tabs>
          <w:tab w:val="left" w:pos="404"/>
        </w:tabs>
        <w:spacing w:line="276" w:lineRule="auto"/>
        <w:rPr>
          <w:rFonts w:ascii="Times New Roman" w:hAnsi="Times New Roman" w:cs="Times New Roman"/>
          <w:sz w:val="28"/>
          <w:szCs w:val="28"/>
        </w:rPr>
      </w:pPr>
      <w:r w:rsidRPr="00C76399">
        <w:rPr>
          <w:rFonts w:ascii="Times New Roman" w:hAnsi="Times New Roman" w:cs="Times New Roman"/>
          <w:sz w:val="28"/>
          <w:szCs w:val="28"/>
        </w:rPr>
        <w:t>Наглядова рада «Золотівського професійного ліцею»,</w:t>
      </w:r>
      <w:r w:rsidR="0053250F" w:rsidRPr="00C76399">
        <w:rPr>
          <w:rFonts w:ascii="Times New Roman" w:hAnsi="Times New Roman" w:cs="Times New Roman"/>
          <w:sz w:val="28"/>
          <w:szCs w:val="28"/>
        </w:rPr>
        <w:t xml:space="preserve">утворюється відповідно до </w:t>
      </w:r>
      <w:r w:rsidRPr="00C76399">
        <w:rPr>
          <w:rFonts w:ascii="Times New Roman" w:hAnsi="Times New Roman" w:cs="Times New Roman"/>
          <w:sz w:val="28"/>
          <w:szCs w:val="28"/>
        </w:rPr>
        <w:t>постанови Кабінету міністрів України від 14 грудня 2016р. №953 «Про затвердження Типового положення про наглядову раду при державній науковій установі».</w:t>
      </w:r>
    </w:p>
    <w:p w:rsidR="00781E64" w:rsidRPr="00C76399" w:rsidRDefault="0053250F" w:rsidP="00C76399">
      <w:pPr>
        <w:pStyle w:val="1"/>
        <w:numPr>
          <w:ilvl w:val="1"/>
          <w:numId w:val="1"/>
        </w:numPr>
        <w:tabs>
          <w:tab w:val="left" w:pos="399"/>
        </w:tabs>
        <w:spacing w:line="276" w:lineRule="auto"/>
        <w:rPr>
          <w:rFonts w:ascii="Times New Roman" w:hAnsi="Times New Roman" w:cs="Times New Roman"/>
          <w:sz w:val="28"/>
          <w:szCs w:val="28"/>
        </w:rPr>
      </w:pPr>
      <w:r w:rsidRPr="00C76399">
        <w:rPr>
          <w:rFonts w:ascii="Times New Roman" w:hAnsi="Times New Roman" w:cs="Times New Roman"/>
          <w:sz w:val="28"/>
          <w:szCs w:val="28"/>
        </w:rPr>
        <w:t>У своїй діяльності Наглядова рада керується Конституцією України, законодав</w:t>
      </w:r>
      <w:r w:rsidRPr="00C76399">
        <w:rPr>
          <w:rFonts w:ascii="Times New Roman" w:hAnsi="Times New Roman" w:cs="Times New Roman"/>
          <w:sz w:val="28"/>
          <w:szCs w:val="28"/>
        </w:rPr>
        <w:softHyphen/>
        <w:t>ством України, що регламентує діяльність закладів професійно-технічної освіти, ука</w:t>
      </w:r>
      <w:r w:rsidRPr="00C76399">
        <w:rPr>
          <w:rFonts w:ascii="Times New Roman" w:hAnsi="Times New Roman" w:cs="Times New Roman"/>
          <w:sz w:val="28"/>
          <w:szCs w:val="28"/>
        </w:rPr>
        <w:softHyphen/>
        <w:t xml:space="preserve">зами Президента України, постановами Верховної Ради України, актами Кабінету Міністрів України, статутом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рішеннями трудово</w:t>
      </w:r>
      <w:r w:rsidR="00CA3DEC" w:rsidRPr="00C76399">
        <w:rPr>
          <w:rFonts w:ascii="Times New Roman" w:hAnsi="Times New Roman" w:cs="Times New Roman"/>
          <w:sz w:val="28"/>
          <w:szCs w:val="28"/>
        </w:rPr>
        <w:t>го колек</w:t>
      </w:r>
      <w:r w:rsidR="00CA3DEC" w:rsidRPr="00C76399">
        <w:rPr>
          <w:rFonts w:ascii="Times New Roman" w:hAnsi="Times New Roman" w:cs="Times New Roman"/>
          <w:sz w:val="28"/>
          <w:szCs w:val="28"/>
        </w:rPr>
        <w:softHyphen/>
        <w:t>тиву, педагогічної ради ЗПЛ</w:t>
      </w:r>
      <w:r w:rsidRPr="00C76399">
        <w:rPr>
          <w:rFonts w:ascii="Times New Roman" w:hAnsi="Times New Roman" w:cs="Times New Roman"/>
          <w:sz w:val="28"/>
          <w:szCs w:val="28"/>
        </w:rPr>
        <w:t xml:space="preserve"> і цим Положенням.</w:t>
      </w:r>
    </w:p>
    <w:p w:rsidR="00781E64" w:rsidRPr="00C76399" w:rsidRDefault="00CA3DEC" w:rsidP="00C76399">
      <w:pPr>
        <w:pStyle w:val="1"/>
        <w:numPr>
          <w:ilvl w:val="1"/>
          <w:numId w:val="1"/>
        </w:numPr>
        <w:tabs>
          <w:tab w:val="left" w:pos="409"/>
        </w:tabs>
        <w:spacing w:line="276" w:lineRule="auto"/>
        <w:rPr>
          <w:rFonts w:ascii="Times New Roman" w:hAnsi="Times New Roman" w:cs="Times New Roman"/>
          <w:sz w:val="28"/>
          <w:szCs w:val="28"/>
        </w:rPr>
      </w:pPr>
      <w:r w:rsidRPr="00C76399">
        <w:rPr>
          <w:rFonts w:ascii="Times New Roman" w:hAnsi="Times New Roman" w:cs="Times New Roman"/>
          <w:sz w:val="28"/>
          <w:szCs w:val="28"/>
        </w:rPr>
        <w:t xml:space="preserve">Наглядова рада </w:t>
      </w:r>
      <w:r w:rsidR="0053250F" w:rsidRPr="00C76399">
        <w:rPr>
          <w:rFonts w:ascii="Times New Roman" w:hAnsi="Times New Roman" w:cs="Times New Roman"/>
          <w:sz w:val="28"/>
          <w:szCs w:val="28"/>
        </w:rPr>
        <w:t>- громадський орган, який функціонує на безоплатній основі. Основними принципами його роботи є: колегіальність в прий</w:t>
      </w:r>
      <w:r w:rsidR="0053250F" w:rsidRPr="00C76399">
        <w:rPr>
          <w:rFonts w:ascii="Times New Roman" w:hAnsi="Times New Roman" w:cs="Times New Roman"/>
          <w:sz w:val="28"/>
          <w:szCs w:val="28"/>
        </w:rPr>
        <w:softHyphen/>
        <w:t>нятті рішень, неупередженість і рівноправність членів Наглядової ради, розмежу</w:t>
      </w:r>
      <w:r w:rsidR="0053250F" w:rsidRPr="00C76399">
        <w:rPr>
          <w:rFonts w:ascii="Times New Roman" w:hAnsi="Times New Roman" w:cs="Times New Roman"/>
          <w:sz w:val="28"/>
          <w:szCs w:val="28"/>
        </w:rPr>
        <w:softHyphen/>
        <w:t xml:space="preserve">вання прав, повноважень і відповідальності Наглядової ради та керівництва </w:t>
      </w:r>
      <w:r w:rsidRPr="00C76399">
        <w:rPr>
          <w:rFonts w:ascii="Times New Roman" w:hAnsi="Times New Roman" w:cs="Times New Roman"/>
          <w:sz w:val="28"/>
          <w:szCs w:val="28"/>
        </w:rPr>
        <w:t xml:space="preserve">Золотівського професійного ліцею, </w:t>
      </w:r>
      <w:r w:rsidR="0053250F" w:rsidRPr="00C76399">
        <w:rPr>
          <w:rFonts w:ascii="Times New Roman" w:hAnsi="Times New Roman" w:cs="Times New Roman"/>
          <w:sz w:val="28"/>
          <w:szCs w:val="28"/>
        </w:rPr>
        <w:t>незалежність у своїй діяльності від політичних партій, релігійних організацій, об'єднань та рухів, транспарентність та прозорість.</w:t>
      </w:r>
    </w:p>
    <w:p w:rsidR="00781E64" w:rsidRPr="00C76399" w:rsidRDefault="0053250F" w:rsidP="00C76399">
      <w:pPr>
        <w:pStyle w:val="1"/>
        <w:numPr>
          <w:ilvl w:val="1"/>
          <w:numId w:val="1"/>
        </w:numPr>
        <w:tabs>
          <w:tab w:val="left" w:pos="404"/>
        </w:tabs>
        <w:spacing w:line="276" w:lineRule="auto"/>
        <w:rPr>
          <w:rFonts w:ascii="Times New Roman" w:hAnsi="Times New Roman" w:cs="Times New Roman"/>
          <w:sz w:val="28"/>
          <w:szCs w:val="28"/>
        </w:rPr>
      </w:pPr>
      <w:r w:rsidRPr="00C76399">
        <w:rPr>
          <w:rFonts w:ascii="Times New Roman" w:hAnsi="Times New Roman" w:cs="Times New Roman"/>
          <w:sz w:val="28"/>
          <w:szCs w:val="28"/>
        </w:rPr>
        <w:t xml:space="preserve">Члени Наглядової ради за бажанням та своїм рішенням </w:t>
      </w:r>
      <w:r w:rsidRPr="00C76399">
        <w:rPr>
          <w:rFonts w:ascii="Times New Roman" w:hAnsi="Times New Roman" w:cs="Times New Roman"/>
          <w:sz w:val="28"/>
          <w:szCs w:val="28"/>
        </w:rPr>
        <w:lastRenderedPageBreak/>
        <w:t>можуть створювати гро</w:t>
      </w:r>
      <w:r w:rsidRPr="00C76399">
        <w:rPr>
          <w:rFonts w:ascii="Times New Roman" w:hAnsi="Times New Roman" w:cs="Times New Roman"/>
          <w:sz w:val="28"/>
          <w:szCs w:val="28"/>
        </w:rPr>
        <w:softHyphen/>
        <w:t>мадську організацію.</w:t>
      </w:r>
    </w:p>
    <w:p w:rsidR="00781E64" w:rsidRPr="00C76399" w:rsidRDefault="0053250F" w:rsidP="00C76399">
      <w:pPr>
        <w:pStyle w:val="1"/>
        <w:numPr>
          <w:ilvl w:val="1"/>
          <w:numId w:val="1"/>
        </w:numPr>
        <w:tabs>
          <w:tab w:val="left" w:pos="409"/>
        </w:tabs>
        <w:spacing w:line="276" w:lineRule="auto"/>
        <w:rPr>
          <w:rFonts w:ascii="Times New Roman" w:hAnsi="Times New Roman" w:cs="Times New Roman"/>
          <w:sz w:val="28"/>
          <w:szCs w:val="28"/>
        </w:rPr>
      </w:pPr>
      <w:r w:rsidRPr="00C76399">
        <w:rPr>
          <w:rFonts w:ascii="Times New Roman" w:hAnsi="Times New Roman" w:cs="Times New Roman"/>
          <w:sz w:val="28"/>
          <w:szCs w:val="28"/>
        </w:rPr>
        <w:t>Зміни до цього Положення вносяться у порядку його затвердження.</w:t>
      </w:r>
    </w:p>
    <w:p w:rsidR="00781E64" w:rsidRPr="00C76399" w:rsidRDefault="0053250F" w:rsidP="00C76399">
      <w:pPr>
        <w:pStyle w:val="22"/>
        <w:keepNext/>
        <w:keepLines/>
        <w:numPr>
          <w:ilvl w:val="0"/>
          <w:numId w:val="1"/>
        </w:numPr>
        <w:tabs>
          <w:tab w:val="left" w:pos="325"/>
        </w:tabs>
        <w:spacing w:line="276" w:lineRule="auto"/>
        <w:rPr>
          <w:rFonts w:ascii="Times New Roman" w:hAnsi="Times New Roman" w:cs="Times New Roman"/>
          <w:sz w:val="28"/>
          <w:szCs w:val="28"/>
        </w:rPr>
      </w:pPr>
      <w:bookmarkStart w:id="1" w:name="bookmark2"/>
      <w:r w:rsidRPr="00C76399">
        <w:rPr>
          <w:rFonts w:ascii="Times New Roman" w:hAnsi="Times New Roman" w:cs="Times New Roman"/>
          <w:sz w:val="28"/>
          <w:szCs w:val="28"/>
        </w:rPr>
        <w:t>Мета діяльності та завдання наглядової ради</w:t>
      </w:r>
      <w:bookmarkEnd w:id="1"/>
    </w:p>
    <w:p w:rsidR="00781E64" w:rsidRPr="00C76399" w:rsidRDefault="0053250F" w:rsidP="00C76399">
      <w:pPr>
        <w:pStyle w:val="1"/>
        <w:numPr>
          <w:ilvl w:val="1"/>
          <w:numId w:val="1"/>
        </w:numPr>
        <w:tabs>
          <w:tab w:val="left" w:pos="390"/>
        </w:tabs>
        <w:spacing w:line="276" w:lineRule="auto"/>
        <w:rPr>
          <w:rFonts w:ascii="Times New Roman" w:hAnsi="Times New Roman" w:cs="Times New Roman"/>
          <w:sz w:val="28"/>
          <w:szCs w:val="28"/>
        </w:rPr>
      </w:pPr>
      <w:r w:rsidRPr="00C76399">
        <w:rPr>
          <w:rFonts w:ascii="Times New Roman" w:hAnsi="Times New Roman" w:cs="Times New Roman"/>
          <w:sz w:val="28"/>
          <w:szCs w:val="28"/>
        </w:rPr>
        <w:t>Основною метою діяльності Наглядової ради є здійснення нагляду за управ</w:t>
      </w:r>
      <w:r w:rsidRPr="00C76399">
        <w:rPr>
          <w:rFonts w:ascii="Times New Roman" w:hAnsi="Times New Roman" w:cs="Times New Roman"/>
          <w:sz w:val="28"/>
          <w:szCs w:val="28"/>
        </w:rPr>
        <w:softHyphen/>
        <w:t>лінням</w:t>
      </w:r>
      <w:r w:rsidR="00CA3DEC" w:rsidRPr="00C76399">
        <w:rPr>
          <w:rFonts w:ascii="Times New Roman" w:hAnsi="Times New Roman" w:cs="Times New Roman"/>
          <w:sz w:val="28"/>
          <w:szCs w:val="28"/>
        </w:rPr>
        <w:t xml:space="preserve"> та</w:t>
      </w:r>
      <w:r w:rsidRPr="00C76399">
        <w:rPr>
          <w:rFonts w:ascii="Times New Roman" w:hAnsi="Times New Roman" w:cs="Times New Roman"/>
          <w:sz w:val="28"/>
          <w:szCs w:val="28"/>
        </w:rPr>
        <w:t xml:space="preserve"> майном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додержанням мети його створення та функц</w:t>
      </w:r>
      <w:r w:rsidR="00CA3DEC" w:rsidRPr="00C76399">
        <w:rPr>
          <w:rFonts w:ascii="Times New Roman" w:hAnsi="Times New Roman" w:cs="Times New Roman"/>
          <w:sz w:val="28"/>
          <w:szCs w:val="28"/>
        </w:rPr>
        <w:t>іонування відповідно до статуту, конструктивному вирішенню проблемних питань.</w:t>
      </w:r>
    </w:p>
    <w:p w:rsidR="00781E64" w:rsidRPr="00C76399" w:rsidRDefault="0053250F" w:rsidP="00C76399">
      <w:pPr>
        <w:pStyle w:val="1"/>
        <w:numPr>
          <w:ilvl w:val="1"/>
          <w:numId w:val="1"/>
        </w:numPr>
        <w:tabs>
          <w:tab w:val="left" w:pos="414"/>
        </w:tabs>
        <w:spacing w:after="0" w:line="276" w:lineRule="auto"/>
        <w:jc w:val="both"/>
        <w:rPr>
          <w:rFonts w:ascii="Times New Roman" w:hAnsi="Times New Roman" w:cs="Times New Roman"/>
          <w:sz w:val="28"/>
          <w:szCs w:val="28"/>
        </w:rPr>
      </w:pPr>
      <w:r w:rsidRPr="00C76399">
        <w:rPr>
          <w:rFonts w:ascii="Times New Roman" w:hAnsi="Times New Roman" w:cs="Times New Roman"/>
          <w:sz w:val="28"/>
          <w:szCs w:val="28"/>
        </w:rPr>
        <w:t>Основними завданнями Наглядової ради є:</w:t>
      </w:r>
    </w:p>
    <w:p w:rsidR="00781E64" w:rsidRPr="00C76399" w:rsidRDefault="0053250F" w:rsidP="00C76399">
      <w:pPr>
        <w:pStyle w:val="1"/>
        <w:numPr>
          <w:ilvl w:val="0"/>
          <w:numId w:val="2"/>
        </w:numPr>
        <w:tabs>
          <w:tab w:val="left" w:pos="590"/>
        </w:tabs>
        <w:spacing w:line="276" w:lineRule="auto"/>
        <w:ind w:left="580" w:hanging="220"/>
        <w:jc w:val="both"/>
        <w:rPr>
          <w:rFonts w:ascii="Times New Roman" w:hAnsi="Times New Roman" w:cs="Times New Roman"/>
          <w:sz w:val="28"/>
          <w:szCs w:val="28"/>
        </w:rPr>
      </w:pPr>
      <w:r w:rsidRPr="00C76399">
        <w:rPr>
          <w:rFonts w:ascii="Times New Roman" w:hAnsi="Times New Roman" w:cs="Times New Roman"/>
          <w:sz w:val="28"/>
          <w:szCs w:val="28"/>
        </w:rPr>
        <w:t>розгляд і аналіз пріоритетних напрямів розвитку</w:t>
      </w:r>
      <w:r w:rsidR="00CA3DEC" w:rsidRPr="00C76399">
        <w:rPr>
          <w:rFonts w:ascii="Times New Roman" w:hAnsi="Times New Roman" w:cs="Times New Roman"/>
          <w:sz w:val="28"/>
          <w:szCs w:val="28"/>
        </w:rPr>
        <w:t xml:space="preserve"> Золотівського професійного  ліцею</w:t>
      </w:r>
      <w:r w:rsidRPr="00C76399">
        <w:rPr>
          <w:rFonts w:ascii="Times New Roman" w:hAnsi="Times New Roman" w:cs="Times New Roman"/>
          <w:sz w:val="28"/>
          <w:szCs w:val="28"/>
        </w:rPr>
        <w:t xml:space="preserve"> у сфері освіти та інноваційної діяльності;</w:t>
      </w:r>
    </w:p>
    <w:p w:rsidR="00CA3DEC"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 xml:space="preserve">сприяння розв'язанню перспективних завдань розвитку </w:t>
      </w:r>
      <w:r w:rsidR="00CA3DEC" w:rsidRPr="00C76399">
        <w:rPr>
          <w:rFonts w:ascii="Times New Roman" w:hAnsi="Times New Roman" w:cs="Times New Roman"/>
          <w:sz w:val="28"/>
          <w:szCs w:val="28"/>
        </w:rPr>
        <w:t>Золотівського професійного  ліцею;</w:t>
      </w:r>
    </w:p>
    <w:p w:rsidR="00781E64"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над</w:t>
      </w:r>
      <w:r w:rsidR="00CA3DEC" w:rsidRPr="00C76399">
        <w:rPr>
          <w:rFonts w:ascii="Times New Roman" w:hAnsi="Times New Roman" w:cs="Times New Roman"/>
          <w:sz w:val="28"/>
          <w:szCs w:val="28"/>
        </w:rPr>
        <w:t xml:space="preserve">ання допомоги керівництву Золотівського професійного  ліцею  </w:t>
      </w:r>
      <w:r w:rsidRPr="00C76399">
        <w:rPr>
          <w:rFonts w:ascii="Times New Roman" w:hAnsi="Times New Roman" w:cs="Times New Roman"/>
          <w:sz w:val="28"/>
          <w:szCs w:val="28"/>
        </w:rPr>
        <w:t>в реалізації дер</w:t>
      </w:r>
      <w:r w:rsidRPr="00C76399">
        <w:rPr>
          <w:rFonts w:ascii="Times New Roman" w:hAnsi="Times New Roman" w:cs="Times New Roman"/>
          <w:sz w:val="28"/>
          <w:szCs w:val="28"/>
        </w:rPr>
        <w:softHyphen/>
        <w:t>жавної політики у галузях середньої, професійно-технічної та вищої освіти;</w:t>
      </w:r>
    </w:p>
    <w:p w:rsidR="00781E64"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 xml:space="preserve">залучення фінансових ресурсів для забезпечення діяльності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xml:space="preserve"> з основних напрямів розвитку і здійснення контролю за їх використанням;</w:t>
      </w:r>
    </w:p>
    <w:p w:rsidR="00781E64"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сприяння ефекти</w:t>
      </w:r>
      <w:r w:rsidR="00CA3DEC" w:rsidRPr="00C76399">
        <w:rPr>
          <w:rFonts w:ascii="Times New Roman" w:hAnsi="Times New Roman" w:cs="Times New Roman"/>
          <w:sz w:val="28"/>
          <w:szCs w:val="28"/>
        </w:rPr>
        <w:t xml:space="preserve">вній взаємодії Золотівського професійного  ліцею  </w:t>
      </w:r>
      <w:r w:rsidRPr="00C76399">
        <w:rPr>
          <w:rFonts w:ascii="Times New Roman" w:hAnsi="Times New Roman" w:cs="Times New Roman"/>
          <w:sz w:val="28"/>
          <w:szCs w:val="28"/>
        </w:rPr>
        <w:t>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w:t>
      </w:r>
      <w:r w:rsidRPr="00C76399">
        <w:rPr>
          <w:rFonts w:ascii="Times New Roman" w:hAnsi="Times New Roman" w:cs="Times New Roman"/>
          <w:sz w:val="28"/>
          <w:szCs w:val="28"/>
        </w:rPr>
        <w:softHyphen/>
        <w:t xml:space="preserve">спроможності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w:t>
      </w:r>
    </w:p>
    <w:p w:rsidR="00781E64"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 xml:space="preserve">сприяння та надання </w:t>
      </w:r>
      <w:r w:rsidR="00CA3DEC" w:rsidRPr="00C76399">
        <w:rPr>
          <w:rFonts w:ascii="Times New Roman" w:hAnsi="Times New Roman" w:cs="Times New Roman"/>
          <w:sz w:val="28"/>
          <w:szCs w:val="28"/>
        </w:rPr>
        <w:t>допомоги Золотівського професійного  ліцею</w:t>
      </w:r>
      <w:r w:rsidRPr="00C76399">
        <w:rPr>
          <w:rFonts w:ascii="Times New Roman" w:hAnsi="Times New Roman" w:cs="Times New Roman"/>
          <w:sz w:val="28"/>
          <w:szCs w:val="28"/>
        </w:rPr>
        <w:t xml:space="preserve"> в удосконаленні матеріально-</w:t>
      </w:r>
      <w:r w:rsidRPr="00C76399">
        <w:rPr>
          <w:rFonts w:ascii="Times New Roman" w:hAnsi="Times New Roman" w:cs="Times New Roman"/>
          <w:sz w:val="28"/>
          <w:szCs w:val="28"/>
        </w:rPr>
        <w:lastRenderedPageBreak/>
        <w:t>технічної бази освітнього процесу, навчальної та навчально-ви</w:t>
      </w:r>
      <w:r w:rsidRPr="00C76399">
        <w:rPr>
          <w:rFonts w:ascii="Times New Roman" w:hAnsi="Times New Roman" w:cs="Times New Roman"/>
          <w:sz w:val="28"/>
          <w:szCs w:val="28"/>
        </w:rPr>
        <w:softHyphen/>
        <w:t>робничої діяльності, його соціальної інфраструктури;</w:t>
      </w:r>
    </w:p>
    <w:p w:rsidR="00781E64"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сприяння формування регіонального замовлення на підготовку робітничих кадрів відповідно до потреб ринку праці регіону та населення на отримання професійно-технічної освіти;</w:t>
      </w:r>
    </w:p>
    <w:p w:rsidR="00CA3DEC"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 xml:space="preserve">здійснення громадського контролю за діяльністю </w:t>
      </w:r>
      <w:r w:rsidR="00CA3DEC" w:rsidRPr="00C76399">
        <w:rPr>
          <w:rFonts w:ascii="Times New Roman" w:hAnsi="Times New Roman" w:cs="Times New Roman"/>
          <w:sz w:val="28"/>
          <w:szCs w:val="28"/>
        </w:rPr>
        <w:t xml:space="preserve">Золотівського професійного  ліцею </w:t>
      </w:r>
    </w:p>
    <w:p w:rsidR="00781E64" w:rsidRPr="00C76399" w:rsidRDefault="0053250F" w:rsidP="00C76399">
      <w:pPr>
        <w:pStyle w:val="1"/>
        <w:numPr>
          <w:ilvl w:val="0"/>
          <w:numId w:val="2"/>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 xml:space="preserve">сприяння інтеграції </w:t>
      </w:r>
      <w:r w:rsidR="00CA3DEC" w:rsidRPr="00C76399">
        <w:rPr>
          <w:rFonts w:ascii="Times New Roman" w:hAnsi="Times New Roman" w:cs="Times New Roman"/>
          <w:sz w:val="28"/>
          <w:szCs w:val="28"/>
        </w:rPr>
        <w:t xml:space="preserve">Золотівського професійного  ліцею </w:t>
      </w:r>
      <w:r w:rsidRPr="00C76399">
        <w:rPr>
          <w:rFonts w:ascii="Times New Roman" w:hAnsi="Times New Roman" w:cs="Times New Roman"/>
          <w:sz w:val="28"/>
          <w:szCs w:val="28"/>
        </w:rPr>
        <w:t>в міжнародну освітню систему, пошук шляхів розширення та удосконалення міжнародного співробітництва;</w:t>
      </w:r>
    </w:p>
    <w:p w:rsidR="00781E64" w:rsidRPr="00C76399" w:rsidRDefault="0053250F" w:rsidP="00C76399">
      <w:pPr>
        <w:pStyle w:val="1"/>
        <w:numPr>
          <w:ilvl w:val="0"/>
          <w:numId w:val="2"/>
        </w:numPr>
        <w:tabs>
          <w:tab w:val="left" w:pos="565"/>
        </w:tabs>
        <w:spacing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 xml:space="preserve">сприяння творенню іміджу </w:t>
      </w:r>
      <w:r w:rsidR="00CA3DEC" w:rsidRPr="00C76399">
        <w:rPr>
          <w:rFonts w:ascii="Times New Roman" w:hAnsi="Times New Roman" w:cs="Times New Roman"/>
          <w:sz w:val="28"/>
          <w:szCs w:val="28"/>
        </w:rPr>
        <w:t xml:space="preserve">Золотівського професійного  ліцею </w:t>
      </w:r>
      <w:r w:rsidRPr="00C76399">
        <w:rPr>
          <w:rFonts w:ascii="Times New Roman" w:hAnsi="Times New Roman" w:cs="Times New Roman"/>
          <w:sz w:val="28"/>
          <w:szCs w:val="28"/>
        </w:rPr>
        <w:t>на регіональному та загальнодержавному рівнях.</w:t>
      </w:r>
    </w:p>
    <w:p w:rsidR="00781E64" w:rsidRPr="00C76399" w:rsidRDefault="0053250F" w:rsidP="00C76399">
      <w:pPr>
        <w:pStyle w:val="22"/>
        <w:keepNext/>
        <w:keepLines/>
        <w:numPr>
          <w:ilvl w:val="0"/>
          <w:numId w:val="1"/>
        </w:numPr>
        <w:tabs>
          <w:tab w:val="left" w:pos="326"/>
        </w:tabs>
        <w:spacing w:line="276" w:lineRule="auto"/>
        <w:rPr>
          <w:rFonts w:ascii="Times New Roman" w:hAnsi="Times New Roman" w:cs="Times New Roman"/>
          <w:sz w:val="28"/>
          <w:szCs w:val="28"/>
        </w:rPr>
      </w:pPr>
      <w:bookmarkStart w:id="2" w:name="bookmark4"/>
      <w:r w:rsidRPr="00C76399">
        <w:rPr>
          <w:rFonts w:ascii="Times New Roman" w:hAnsi="Times New Roman" w:cs="Times New Roman"/>
          <w:sz w:val="28"/>
          <w:szCs w:val="28"/>
        </w:rPr>
        <w:t>Склад наглядової ради</w:t>
      </w:r>
      <w:bookmarkEnd w:id="2"/>
    </w:p>
    <w:p w:rsidR="00781E64" w:rsidRPr="00C76399" w:rsidRDefault="0053250F" w:rsidP="00C76399">
      <w:pPr>
        <w:pStyle w:val="1"/>
        <w:numPr>
          <w:ilvl w:val="1"/>
          <w:numId w:val="1"/>
        </w:numPr>
        <w:tabs>
          <w:tab w:val="left" w:pos="377"/>
        </w:tabs>
        <w:spacing w:after="0"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До роботи в Наглядовій раді </w:t>
      </w:r>
      <w:r w:rsidR="00CA3DEC" w:rsidRPr="00C76399">
        <w:rPr>
          <w:rFonts w:ascii="Times New Roman" w:hAnsi="Times New Roman" w:cs="Times New Roman"/>
          <w:sz w:val="28"/>
          <w:szCs w:val="28"/>
        </w:rPr>
        <w:t xml:space="preserve">Золотівського професійного  ліцею </w:t>
      </w:r>
      <w:r w:rsidRPr="00C76399">
        <w:rPr>
          <w:rFonts w:ascii="Times New Roman" w:hAnsi="Times New Roman" w:cs="Times New Roman"/>
          <w:sz w:val="28"/>
          <w:szCs w:val="28"/>
        </w:rPr>
        <w:t>можуть залучатися роботодавці, представники виконавчої влади, депутати, діячі освіти, представники інших сфер діяльності, які мають:</w:t>
      </w:r>
    </w:p>
    <w:p w:rsidR="00781E64" w:rsidRPr="00C76399" w:rsidRDefault="0053250F" w:rsidP="00C76399">
      <w:pPr>
        <w:pStyle w:val="1"/>
        <w:numPr>
          <w:ilvl w:val="0"/>
          <w:numId w:val="3"/>
        </w:numPr>
        <w:tabs>
          <w:tab w:val="left" w:pos="565"/>
        </w:tabs>
        <w:spacing w:after="0" w:line="276" w:lineRule="auto"/>
        <w:ind w:firstLine="320"/>
        <w:rPr>
          <w:rFonts w:ascii="Times New Roman" w:hAnsi="Times New Roman" w:cs="Times New Roman"/>
          <w:sz w:val="28"/>
          <w:szCs w:val="28"/>
        </w:rPr>
      </w:pPr>
      <w:r w:rsidRPr="00C76399">
        <w:rPr>
          <w:rFonts w:ascii="Times New Roman" w:hAnsi="Times New Roman" w:cs="Times New Roman"/>
          <w:sz w:val="28"/>
          <w:szCs w:val="28"/>
        </w:rPr>
        <w:t>високі професійні досягнення та майстерність;</w:t>
      </w:r>
    </w:p>
    <w:p w:rsidR="00781E64" w:rsidRPr="00C76399" w:rsidRDefault="0053250F" w:rsidP="00C76399">
      <w:pPr>
        <w:pStyle w:val="1"/>
        <w:numPr>
          <w:ilvl w:val="0"/>
          <w:numId w:val="3"/>
        </w:numPr>
        <w:tabs>
          <w:tab w:val="left" w:pos="565"/>
        </w:tabs>
        <w:spacing w:after="0" w:line="276" w:lineRule="auto"/>
        <w:ind w:firstLine="320"/>
        <w:rPr>
          <w:rFonts w:ascii="Times New Roman" w:hAnsi="Times New Roman" w:cs="Times New Roman"/>
          <w:sz w:val="28"/>
          <w:szCs w:val="28"/>
        </w:rPr>
      </w:pPr>
      <w:r w:rsidRPr="00C76399">
        <w:rPr>
          <w:rFonts w:ascii="Times New Roman" w:hAnsi="Times New Roman" w:cs="Times New Roman"/>
          <w:sz w:val="28"/>
          <w:szCs w:val="28"/>
        </w:rPr>
        <w:t>високі моральні, патріотичні якості;</w:t>
      </w:r>
    </w:p>
    <w:p w:rsidR="00781E64" w:rsidRPr="00C76399" w:rsidRDefault="0053250F" w:rsidP="00C76399">
      <w:pPr>
        <w:pStyle w:val="1"/>
        <w:numPr>
          <w:ilvl w:val="0"/>
          <w:numId w:val="3"/>
        </w:numPr>
        <w:tabs>
          <w:tab w:val="left" w:pos="565"/>
        </w:tabs>
        <w:spacing w:after="0" w:line="276" w:lineRule="auto"/>
        <w:ind w:left="560" w:hanging="220"/>
        <w:jc w:val="both"/>
        <w:rPr>
          <w:rFonts w:ascii="Times New Roman" w:hAnsi="Times New Roman" w:cs="Times New Roman"/>
          <w:sz w:val="28"/>
          <w:szCs w:val="28"/>
        </w:rPr>
      </w:pPr>
      <w:r w:rsidRPr="00C76399">
        <w:rPr>
          <w:rFonts w:ascii="Times New Roman" w:hAnsi="Times New Roman" w:cs="Times New Roman"/>
          <w:sz w:val="28"/>
          <w:szCs w:val="28"/>
        </w:rPr>
        <w:t>високу довіру в освітніх, наукових, професійних колективах, громадських організаціях тощо.</w:t>
      </w:r>
    </w:p>
    <w:p w:rsidR="00781E64" w:rsidRPr="00C76399" w:rsidRDefault="0053250F" w:rsidP="00C76399">
      <w:pPr>
        <w:pStyle w:val="1"/>
        <w:numPr>
          <w:ilvl w:val="1"/>
          <w:numId w:val="1"/>
        </w:numPr>
        <w:tabs>
          <w:tab w:val="left" w:pos="411"/>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До складу Наглядової ради не можуть входити працівники та учні </w:t>
      </w:r>
      <w:r w:rsidR="00CA3DEC" w:rsidRPr="00C76399">
        <w:rPr>
          <w:rFonts w:ascii="Times New Roman" w:hAnsi="Times New Roman" w:cs="Times New Roman"/>
          <w:sz w:val="28"/>
          <w:szCs w:val="28"/>
        </w:rPr>
        <w:t>Золотівського професійного  ліцею</w:t>
      </w:r>
      <w:bookmarkStart w:id="3" w:name="_GoBack"/>
      <w:bookmarkEnd w:id="3"/>
    </w:p>
    <w:p w:rsidR="00CA3DEC" w:rsidRPr="00C76399" w:rsidRDefault="0053250F" w:rsidP="00C76399">
      <w:pPr>
        <w:pStyle w:val="1"/>
        <w:numPr>
          <w:ilvl w:val="1"/>
          <w:numId w:val="1"/>
        </w:numPr>
        <w:tabs>
          <w:tab w:val="left" w:pos="411"/>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Склад Наглядової ради (не більше 12 осіб) та внесення змін до її складу затверджу</w:t>
      </w:r>
      <w:r w:rsidRPr="00C76399">
        <w:rPr>
          <w:rFonts w:ascii="Times New Roman" w:hAnsi="Times New Roman" w:cs="Times New Roman"/>
          <w:sz w:val="28"/>
          <w:szCs w:val="28"/>
        </w:rPr>
        <w:softHyphen/>
        <w:t xml:space="preserve">ються педагогічною радою </w:t>
      </w:r>
      <w:r w:rsidR="00CA3DEC" w:rsidRPr="00C76399">
        <w:rPr>
          <w:rFonts w:ascii="Times New Roman" w:hAnsi="Times New Roman" w:cs="Times New Roman"/>
          <w:sz w:val="28"/>
          <w:szCs w:val="28"/>
        </w:rPr>
        <w:t>Золотівського професійного  ліцею</w:t>
      </w:r>
    </w:p>
    <w:p w:rsidR="00CA3DEC" w:rsidRPr="00C76399" w:rsidRDefault="00CA3DEC" w:rsidP="00C76399">
      <w:pPr>
        <w:pStyle w:val="1"/>
        <w:numPr>
          <w:ilvl w:val="1"/>
          <w:numId w:val="1"/>
        </w:numPr>
        <w:tabs>
          <w:tab w:val="left" w:pos="411"/>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 </w:t>
      </w:r>
      <w:r w:rsidR="0053250F" w:rsidRPr="00C76399">
        <w:rPr>
          <w:rFonts w:ascii="Times New Roman" w:hAnsi="Times New Roman" w:cs="Times New Roman"/>
          <w:sz w:val="28"/>
          <w:szCs w:val="28"/>
        </w:rPr>
        <w:t xml:space="preserve">Формування персонального складу здійснюється з числа осіб (за їх згодою), яких рекомендують до участі в роботі цього органу та затверджуються педагогічною </w:t>
      </w:r>
      <w:r w:rsidR="0053250F" w:rsidRPr="00C76399">
        <w:rPr>
          <w:rFonts w:ascii="Times New Roman" w:hAnsi="Times New Roman" w:cs="Times New Roman"/>
          <w:sz w:val="28"/>
          <w:szCs w:val="28"/>
        </w:rPr>
        <w:lastRenderedPageBreak/>
        <w:t xml:space="preserve">радою </w:t>
      </w:r>
      <w:r w:rsidRPr="00C76399">
        <w:rPr>
          <w:rFonts w:ascii="Times New Roman" w:hAnsi="Times New Roman" w:cs="Times New Roman"/>
          <w:sz w:val="28"/>
          <w:szCs w:val="28"/>
        </w:rPr>
        <w:t>Золотівського професійного  ліцею.</w:t>
      </w:r>
    </w:p>
    <w:p w:rsidR="00781E64" w:rsidRPr="00C76399" w:rsidRDefault="0053250F" w:rsidP="00C76399">
      <w:pPr>
        <w:pStyle w:val="1"/>
        <w:tabs>
          <w:tab w:val="left" w:pos="411"/>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Рішення педагогічної ради </w:t>
      </w:r>
      <w:r w:rsidR="00CA3DEC" w:rsidRPr="00C76399">
        <w:rPr>
          <w:rFonts w:ascii="Times New Roman" w:hAnsi="Times New Roman" w:cs="Times New Roman"/>
          <w:sz w:val="28"/>
          <w:szCs w:val="28"/>
        </w:rPr>
        <w:t xml:space="preserve">Золотівського професійного  ліцею </w:t>
      </w:r>
      <w:r w:rsidRPr="00C76399">
        <w:rPr>
          <w:rFonts w:ascii="Times New Roman" w:hAnsi="Times New Roman" w:cs="Times New Roman"/>
          <w:sz w:val="28"/>
          <w:szCs w:val="28"/>
        </w:rPr>
        <w:t>з питань формування пер</w:t>
      </w:r>
      <w:r w:rsidRPr="00C76399">
        <w:rPr>
          <w:rFonts w:ascii="Times New Roman" w:hAnsi="Times New Roman" w:cs="Times New Roman"/>
          <w:sz w:val="28"/>
          <w:szCs w:val="28"/>
        </w:rPr>
        <w:softHyphen/>
        <w:t>сонального складу Наглядової ради вважають ухваленими, якщо за них проголосу</w:t>
      </w:r>
      <w:r w:rsidRPr="00C76399">
        <w:rPr>
          <w:rFonts w:ascii="Times New Roman" w:hAnsi="Times New Roman" w:cs="Times New Roman"/>
          <w:sz w:val="28"/>
          <w:szCs w:val="28"/>
        </w:rPr>
        <w:softHyphen/>
        <w:t>вало не менше 3/4 членів, присутніх на її засіданні.</w:t>
      </w:r>
    </w:p>
    <w:p w:rsidR="00781E64" w:rsidRPr="00C76399" w:rsidRDefault="0053250F" w:rsidP="00C76399">
      <w:pPr>
        <w:pStyle w:val="1"/>
        <w:numPr>
          <w:ilvl w:val="1"/>
          <w:numId w:val="1"/>
        </w:numPr>
        <w:tabs>
          <w:tab w:val="left" w:pos="414"/>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Наглядова рада має повноваження на термін</w:t>
      </w:r>
      <w:r w:rsidR="00CA3DEC" w:rsidRPr="00C76399">
        <w:rPr>
          <w:rFonts w:ascii="Times New Roman" w:hAnsi="Times New Roman" w:cs="Times New Roman"/>
          <w:sz w:val="28"/>
          <w:szCs w:val="28"/>
        </w:rPr>
        <w:t xml:space="preserve"> дії контракту чинного директора</w:t>
      </w:r>
      <w:r w:rsidRPr="00C76399">
        <w:rPr>
          <w:rFonts w:ascii="Times New Roman" w:hAnsi="Times New Roman" w:cs="Times New Roman"/>
          <w:sz w:val="28"/>
          <w:szCs w:val="28"/>
        </w:rPr>
        <w:t xml:space="preserve">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при зміні директора - обирається новий склад Нагля</w:t>
      </w:r>
      <w:r w:rsidRPr="00C76399">
        <w:rPr>
          <w:rFonts w:ascii="Times New Roman" w:hAnsi="Times New Roman" w:cs="Times New Roman"/>
          <w:sz w:val="28"/>
          <w:szCs w:val="28"/>
        </w:rPr>
        <w:softHyphen/>
        <w:t>дової ради.</w:t>
      </w:r>
    </w:p>
    <w:p w:rsidR="00781E64" w:rsidRPr="00C76399" w:rsidRDefault="0053250F" w:rsidP="00C76399">
      <w:pPr>
        <w:pStyle w:val="22"/>
        <w:keepNext/>
        <w:keepLines/>
        <w:numPr>
          <w:ilvl w:val="0"/>
          <w:numId w:val="1"/>
        </w:numPr>
        <w:tabs>
          <w:tab w:val="left" w:pos="320"/>
        </w:tabs>
        <w:spacing w:line="276" w:lineRule="auto"/>
        <w:jc w:val="both"/>
        <w:rPr>
          <w:rFonts w:ascii="Times New Roman" w:hAnsi="Times New Roman" w:cs="Times New Roman"/>
          <w:sz w:val="28"/>
          <w:szCs w:val="28"/>
        </w:rPr>
      </w:pPr>
      <w:bookmarkStart w:id="4" w:name="bookmark6"/>
      <w:r w:rsidRPr="00C76399">
        <w:rPr>
          <w:rFonts w:ascii="Times New Roman" w:hAnsi="Times New Roman" w:cs="Times New Roman"/>
          <w:sz w:val="28"/>
          <w:szCs w:val="28"/>
        </w:rPr>
        <w:t>Компетенція наглядової ради</w:t>
      </w:r>
      <w:bookmarkEnd w:id="4"/>
    </w:p>
    <w:p w:rsidR="00781E64" w:rsidRPr="00C76399" w:rsidRDefault="0053250F" w:rsidP="00C76399">
      <w:pPr>
        <w:pStyle w:val="1"/>
        <w:numPr>
          <w:ilvl w:val="1"/>
          <w:numId w:val="1"/>
        </w:numPr>
        <w:tabs>
          <w:tab w:val="left" w:pos="380"/>
        </w:tabs>
        <w:spacing w:after="0" w:line="276" w:lineRule="auto"/>
        <w:jc w:val="both"/>
        <w:rPr>
          <w:rFonts w:ascii="Times New Roman" w:hAnsi="Times New Roman" w:cs="Times New Roman"/>
          <w:sz w:val="28"/>
          <w:szCs w:val="28"/>
        </w:rPr>
      </w:pPr>
      <w:r w:rsidRPr="00C76399">
        <w:rPr>
          <w:rFonts w:ascii="Times New Roman" w:hAnsi="Times New Roman" w:cs="Times New Roman"/>
          <w:sz w:val="28"/>
          <w:szCs w:val="28"/>
        </w:rPr>
        <w:t>Наглядова рада відповідно до покладених на неї завдань:</w:t>
      </w:r>
    </w:p>
    <w:p w:rsidR="00781E64" w:rsidRPr="00C76399" w:rsidRDefault="0053250F" w:rsidP="00C76399">
      <w:pPr>
        <w:pStyle w:val="1"/>
        <w:numPr>
          <w:ilvl w:val="0"/>
          <w:numId w:val="4"/>
        </w:numPr>
        <w:tabs>
          <w:tab w:val="left" w:pos="605"/>
        </w:tabs>
        <w:spacing w:after="0" w:line="276" w:lineRule="auto"/>
        <w:ind w:left="560" w:hanging="180"/>
        <w:rPr>
          <w:rFonts w:ascii="Times New Roman" w:hAnsi="Times New Roman" w:cs="Times New Roman"/>
          <w:sz w:val="28"/>
          <w:szCs w:val="28"/>
        </w:rPr>
      </w:pPr>
      <w:r w:rsidRPr="00C76399">
        <w:rPr>
          <w:rFonts w:ascii="Times New Roman" w:hAnsi="Times New Roman" w:cs="Times New Roman"/>
          <w:sz w:val="28"/>
          <w:szCs w:val="28"/>
        </w:rPr>
        <w:t>готує і надає кері</w:t>
      </w:r>
      <w:r w:rsidR="00CA3DEC" w:rsidRPr="00C76399">
        <w:rPr>
          <w:rFonts w:ascii="Times New Roman" w:hAnsi="Times New Roman" w:cs="Times New Roman"/>
          <w:sz w:val="28"/>
          <w:szCs w:val="28"/>
        </w:rPr>
        <w:t>вництву Золотівського професійного  ліцею</w:t>
      </w:r>
      <w:r w:rsidRPr="00C76399">
        <w:rPr>
          <w:rFonts w:ascii="Times New Roman" w:hAnsi="Times New Roman" w:cs="Times New Roman"/>
          <w:sz w:val="28"/>
          <w:szCs w:val="28"/>
        </w:rPr>
        <w:t xml:space="preserve"> пропозиції щодо визна</w:t>
      </w:r>
      <w:r w:rsidRPr="00C76399">
        <w:rPr>
          <w:rFonts w:ascii="Times New Roman" w:hAnsi="Times New Roman" w:cs="Times New Roman"/>
          <w:sz w:val="28"/>
          <w:szCs w:val="28"/>
        </w:rPr>
        <w:softHyphen/>
        <w:t>чення пріоритетних напрямів розвитку освітньої, виробничої та інноваційної діяльності, формування регіонального замовлення на підготовку робітничих кадрів та молодших спеціалістів;</w:t>
      </w:r>
    </w:p>
    <w:p w:rsidR="00781E64" w:rsidRPr="00C76399" w:rsidRDefault="0053250F" w:rsidP="00C76399">
      <w:pPr>
        <w:pStyle w:val="1"/>
        <w:numPr>
          <w:ilvl w:val="0"/>
          <w:numId w:val="4"/>
        </w:numPr>
        <w:tabs>
          <w:tab w:val="left" w:pos="605"/>
        </w:tabs>
        <w:spacing w:after="0" w:line="276" w:lineRule="auto"/>
        <w:ind w:left="560" w:hanging="180"/>
        <w:rPr>
          <w:rFonts w:ascii="Times New Roman" w:hAnsi="Times New Roman" w:cs="Times New Roman"/>
          <w:sz w:val="28"/>
          <w:szCs w:val="28"/>
        </w:rPr>
      </w:pPr>
      <w:r w:rsidRPr="00C76399">
        <w:rPr>
          <w:rFonts w:ascii="Times New Roman" w:hAnsi="Times New Roman" w:cs="Times New Roman"/>
          <w:sz w:val="28"/>
          <w:szCs w:val="28"/>
        </w:rPr>
        <w:t>бере участь у розробленні проектів програм, спрямованих на розвиток ма</w:t>
      </w:r>
      <w:r w:rsidR="00CA3DEC" w:rsidRPr="00C76399">
        <w:rPr>
          <w:rFonts w:ascii="Times New Roman" w:hAnsi="Times New Roman" w:cs="Times New Roman"/>
          <w:sz w:val="28"/>
          <w:szCs w:val="28"/>
        </w:rPr>
        <w:t xml:space="preserve">теріально-технічної бази </w:t>
      </w:r>
      <w:r w:rsidRPr="00C76399">
        <w:rPr>
          <w:rFonts w:ascii="Times New Roman" w:hAnsi="Times New Roman" w:cs="Times New Roman"/>
          <w:sz w:val="28"/>
          <w:szCs w:val="28"/>
        </w:rPr>
        <w:t>та його соціальної інфраструктури;</w:t>
      </w:r>
    </w:p>
    <w:p w:rsidR="00781E64" w:rsidRPr="00C76399" w:rsidRDefault="0053250F" w:rsidP="00C76399">
      <w:pPr>
        <w:pStyle w:val="1"/>
        <w:numPr>
          <w:ilvl w:val="0"/>
          <w:numId w:val="4"/>
        </w:numPr>
        <w:tabs>
          <w:tab w:val="left" w:pos="605"/>
        </w:tabs>
        <w:spacing w:after="0" w:line="276" w:lineRule="auto"/>
        <w:ind w:left="560" w:hanging="180"/>
        <w:rPr>
          <w:rFonts w:ascii="Times New Roman" w:hAnsi="Times New Roman" w:cs="Times New Roman"/>
          <w:sz w:val="28"/>
          <w:szCs w:val="28"/>
        </w:rPr>
      </w:pPr>
      <w:r w:rsidRPr="00C76399">
        <w:rPr>
          <w:rFonts w:ascii="Times New Roman" w:hAnsi="Times New Roman" w:cs="Times New Roman"/>
          <w:sz w:val="28"/>
          <w:szCs w:val="28"/>
        </w:rPr>
        <w:t xml:space="preserve">надає пропозиції щодо оптимізації організаційної структури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xml:space="preserve"> за напрямами його статутної діяльності;</w:t>
      </w:r>
    </w:p>
    <w:p w:rsidR="00781E64" w:rsidRPr="00C76399" w:rsidRDefault="0053250F" w:rsidP="00C76399">
      <w:pPr>
        <w:pStyle w:val="1"/>
        <w:numPr>
          <w:ilvl w:val="0"/>
          <w:numId w:val="4"/>
        </w:numPr>
        <w:tabs>
          <w:tab w:val="left" w:pos="605"/>
        </w:tabs>
        <w:spacing w:after="0" w:line="276" w:lineRule="auto"/>
        <w:ind w:left="560" w:hanging="180"/>
        <w:rPr>
          <w:rFonts w:ascii="Times New Roman" w:hAnsi="Times New Roman" w:cs="Times New Roman"/>
          <w:sz w:val="28"/>
          <w:szCs w:val="28"/>
        </w:rPr>
      </w:pPr>
      <w:r w:rsidRPr="00C76399">
        <w:rPr>
          <w:rFonts w:ascii="Times New Roman" w:hAnsi="Times New Roman" w:cs="Times New Roman"/>
          <w:sz w:val="28"/>
          <w:szCs w:val="28"/>
        </w:rPr>
        <w:t xml:space="preserve">здійснює моніторинг стану та якості, виробничої та комерційної діяльності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xml:space="preserve">, сприяє впровадженню в </w:t>
      </w:r>
      <w:r w:rsidR="00CA3DEC" w:rsidRPr="00C76399">
        <w:rPr>
          <w:rFonts w:ascii="Times New Roman" w:hAnsi="Times New Roman" w:cs="Times New Roman"/>
          <w:sz w:val="28"/>
          <w:szCs w:val="28"/>
        </w:rPr>
        <w:t xml:space="preserve">Золотівському  професійному  ліцеї  </w:t>
      </w:r>
      <w:r w:rsidRPr="00C76399">
        <w:rPr>
          <w:rFonts w:ascii="Times New Roman" w:hAnsi="Times New Roman" w:cs="Times New Roman"/>
          <w:sz w:val="28"/>
          <w:szCs w:val="28"/>
        </w:rPr>
        <w:t>інноваційних технологи організації освітнього процесу;</w:t>
      </w:r>
    </w:p>
    <w:p w:rsidR="00CA3DEC" w:rsidRPr="00C76399" w:rsidRDefault="0053250F" w:rsidP="00C76399">
      <w:pPr>
        <w:pStyle w:val="1"/>
        <w:numPr>
          <w:ilvl w:val="0"/>
          <w:numId w:val="4"/>
        </w:numPr>
        <w:tabs>
          <w:tab w:val="left" w:pos="605"/>
        </w:tabs>
        <w:spacing w:after="0" w:line="276" w:lineRule="auto"/>
        <w:ind w:left="560" w:hanging="180"/>
        <w:rPr>
          <w:rFonts w:ascii="Times New Roman" w:hAnsi="Times New Roman" w:cs="Times New Roman"/>
          <w:sz w:val="28"/>
          <w:szCs w:val="28"/>
        </w:rPr>
      </w:pPr>
      <w:r w:rsidRPr="00C76399">
        <w:rPr>
          <w:rFonts w:ascii="Times New Roman" w:hAnsi="Times New Roman" w:cs="Times New Roman"/>
          <w:sz w:val="28"/>
          <w:szCs w:val="28"/>
        </w:rPr>
        <w:t xml:space="preserve">здійснює аналіз можливостей, сприяє залученню інвестицій та надходженню додаткових коштів, матеріальних цінностей та нематеріальних активів для здійснення освітньої, виховної, оздоровчої, спортивної </w:t>
      </w:r>
      <w:r w:rsidRPr="00C76399">
        <w:rPr>
          <w:rFonts w:ascii="Times New Roman" w:hAnsi="Times New Roman" w:cs="Times New Roman"/>
          <w:sz w:val="28"/>
          <w:szCs w:val="28"/>
        </w:rPr>
        <w:lastRenderedPageBreak/>
        <w:t>та просвітницько-куль</w:t>
      </w:r>
      <w:r w:rsidRPr="00C76399">
        <w:rPr>
          <w:rFonts w:ascii="Times New Roman" w:hAnsi="Times New Roman" w:cs="Times New Roman"/>
          <w:sz w:val="28"/>
          <w:szCs w:val="28"/>
        </w:rPr>
        <w:softHyphen/>
        <w:t xml:space="preserve">турної діяльності </w:t>
      </w:r>
      <w:r w:rsidR="00CA3DEC" w:rsidRPr="00C76399">
        <w:rPr>
          <w:rFonts w:ascii="Times New Roman" w:hAnsi="Times New Roman" w:cs="Times New Roman"/>
          <w:sz w:val="28"/>
          <w:szCs w:val="28"/>
        </w:rPr>
        <w:t>Золотівського професійного  ліцею ;</w:t>
      </w:r>
    </w:p>
    <w:p w:rsidR="00781E64" w:rsidRPr="00C76399" w:rsidRDefault="0053250F" w:rsidP="00C76399">
      <w:pPr>
        <w:pStyle w:val="1"/>
        <w:numPr>
          <w:ilvl w:val="0"/>
          <w:numId w:val="4"/>
        </w:numPr>
        <w:tabs>
          <w:tab w:val="left" w:pos="605"/>
        </w:tabs>
        <w:spacing w:after="0" w:line="276" w:lineRule="auto"/>
        <w:ind w:left="560" w:hanging="180"/>
        <w:rPr>
          <w:rFonts w:ascii="Times New Roman" w:hAnsi="Times New Roman" w:cs="Times New Roman"/>
          <w:sz w:val="28"/>
          <w:szCs w:val="28"/>
        </w:rPr>
      </w:pPr>
      <w:r w:rsidRPr="00C76399">
        <w:rPr>
          <w:rFonts w:ascii="Times New Roman" w:hAnsi="Times New Roman" w:cs="Times New Roman"/>
          <w:sz w:val="28"/>
          <w:szCs w:val="28"/>
        </w:rPr>
        <w:t xml:space="preserve">здійснює моніторинг ефективності та експертизу економічної, фінансової й господарської діяльності </w:t>
      </w:r>
      <w:r w:rsidR="00CA3DEC" w:rsidRPr="00C76399">
        <w:rPr>
          <w:rFonts w:ascii="Times New Roman" w:hAnsi="Times New Roman" w:cs="Times New Roman"/>
          <w:sz w:val="28"/>
          <w:szCs w:val="28"/>
        </w:rPr>
        <w:t>Золотівського професійного  ліцею</w:t>
      </w:r>
      <w:r w:rsidR="00C76399">
        <w:rPr>
          <w:rFonts w:ascii="Times New Roman" w:hAnsi="Times New Roman" w:cs="Times New Roman"/>
          <w:sz w:val="28"/>
          <w:szCs w:val="28"/>
        </w:rPr>
        <w:t>, надає рекомендації</w:t>
      </w:r>
      <w:r w:rsidR="00C76399" w:rsidRPr="00C76399">
        <w:rPr>
          <w:rFonts w:ascii="Times New Roman" w:hAnsi="Times New Roman" w:cs="Times New Roman"/>
          <w:sz w:val="28"/>
          <w:szCs w:val="28"/>
        </w:rPr>
        <w:t xml:space="preserve"> </w:t>
      </w:r>
      <w:r w:rsidRPr="00C76399">
        <w:rPr>
          <w:rFonts w:ascii="Times New Roman" w:hAnsi="Times New Roman" w:cs="Times New Roman"/>
          <w:sz w:val="28"/>
          <w:szCs w:val="28"/>
        </w:rPr>
        <w:t xml:space="preserve">його керівництву щодо удосконалення механізмів планування витрат, використання майна та коштів відповідно до плану розвитку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w:t>
      </w:r>
    </w:p>
    <w:p w:rsidR="00781E64" w:rsidRPr="00C76399" w:rsidRDefault="0053250F" w:rsidP="00C76399">
      <w:pPr>
        <w:pStyle w:val="1"/>
        <w:numPr>
          <w:ilvl w:val="0"/>
          <w:numId w:val="4"/>
        </w:numPr>
        <w:tabs>
          <w:tab w:val="left" w:pos="605"/>
        </w:tabs>
        <w:spacing w:line="276" w:lineRule="auto"/>
        <w:ind w:firstLine="360"/>
        <w:jc w:val="both"/>
        <w:rPr>
          <w:rFonts w:ascii="Times New Roman" w:hAnsi="Times New Roman" w:cs="Times New Roman"/>
          <w:sz w:val="28"/>
          <w:szCs w:val="28"/>
        </w:rPr>
      </w:pPr>
      <w:r w:rsidRPr="00C76399">
        <w:rPr>
          <w:rFonts w:ascii="Times New Roman" w:hAnsi="Times New Roman" w:cs="Times New Roman"/>
          <w:sz w:val="28"/>
          <w:szCs w:val="28"/>
        </w:rPr>
        <w:t>виконує інші функції відповідно до покладених на неї завдань.</w:t>
      </w:r>
    </w:p>
    <w:p w:rsidR="00781E64" w:rsidRPr="00C76399" w:rsidRDefault="0053250F" w:rsidP="00C76399">
      <w:pPr>
        <w:pStyle w:val="1"/>
        <w:numPr>
          <w:ilvl w:val="1"/>
          <w:numId w:val="1"/>
        </w:numPr>
        <w:tabs>
          <w:tab w:val="left" w:pos="414"/>
        </w:tabs>
        <w:spacing w:after="0" w:line="276" w:lineRule="auto"/>
        <w:jc w:val="both"/>
        <w:rPr>
          <w:rFonts w:ascii="Times New Roman" w:hAnsi="Times New Roman" w:cs="Times New Roman"/>
          <w:sz w:val="28"/>
          <w:szCs w:val="28"/>
        </w:rPr>
      </w:pPr>
      <w:r w:rsidRPr="00C76399">
        <w:rPr>
          <w:rFonts w:ascii="Times New Roman" w:hAnsi="Times New Roman" w:cs="Times New Roman"/>
          <w:sz w:val="28"/>
          <w:szCs w:val="28"/>
        </w:rPr>
        <w:t>Наглядова рада має право:</w:t>
      </w:r>
    </w:p>
    <w:p w:rsidR="00781E64" w:rsidRPr="00C76399" w:rsidRDefault="0053250F" w:rsidP="00C76399">
      <w:pPr>
        <w:pStyle w:val="1"/>
        <w:numPr>
          <w:ilvl w:val="0"/>
          <w:numId w:val="5"/>
        </w:numPr>
        <w:tabs>
          <w:tab w:val="left" w:pos="605"/>
        </w:tabs>
        <w:spacing w:after="0" w:line="276" w:lineRule="auto"/>
        <w:ind w:left="560" w:hanging="180"/>
        <w:jc w:val="both"/>
        <w:rPr>
          <w:rFonts w:ascii="Times New Roman" w:hAnsi="Times New Roman" w:cs="Times New Roman"/>
          <w:sz w:val="28"/>
          <w:szCs w:val="28"/>
        </w:rPr>
      </w:pPr>
      <w:r w:rsidRPr="00C76399">
        <w:rPr>
          <w:rFonts w:ascii="Times New Roman" w:hAnsi="Times New Roman" w:cs="Times New Roman"/>
          <w:sz w:val="28"/>
          <w:szCs w:val="28"/>
        </w:rPr>
        <w:t>одержувати в установленому порядку інформацію та матеріали, необхідні для виконання покладених на неї завдань;</w:t>
      </w:r>
    </w:p>
    <w:p w:rsidR="00781E64" w:rsidRPr="00C76399" w:rsidRDefault="0053250F" w:rsidP="00C76399">
      <w:pPr>
        <w:pStyle w:val="1"/>
        <w:numPr>
          <w:ilvl w:val="0"/>
          <w:numId w:val="5"/>
        </w:numPr>
        <w:tabs>
          <w:tab w:val="left" w:pos="605"/>
        </w:tabs>
        <w:spacing w:after="0" w:line="276" w:lineRule="auto"/>
        <w:ind w:left="560" w:hanging="180"/>
        <w:jc w:val="both"/>
        <w:rPr>
          <w:rFonts w:ascii="Times New Roman" w:hAnsi="Times New Roman" w:cs="Times New Roman"/>
          <w:sz w:val="28"/>
          <w:szCs w:val="28"/>
        </w:rPr>
      </w:pPr>
      <w:r w:rsidRPr="00C76399">
        <w:rPr>
          <w:rFonts w:ascii="Times New Roman" w:hAnsi="Times New Roman" w:cs="Times New Roman"/>
          <w:sz w:val="28"/>
          <w:szCs w:val="28"/>
        </w:rPr>
        <w:t>утворювати координаційні комісії, залучати до роботи в таких комісіях (групах) експертів та спеціалістів;</w:t>
      </w:r>
    </w:p>
    <w:p w:rsidR="00781E64" w:rsidRPr="00C76399" w:rsidRDefault="0053250F" w:rsidP="00C76399">
      <w:pPr>
        <w:pStyle w:val="1"/>
        <w:numPr>
          <w:ilvl w:val="0"/>
          <w:numId w:val="5"/>
        </w:numPr>
        <w:tabs>
          <w:tab w:val="left" w:pos="605"/>
        </w:tabs>
        <w:spacing w:after="0" w:line="276" w:lineRule="auto"/>
        <w:ind w:left="560" w:hanging="180"/>
        <w:jc w:val="both"/>
        <w:rPr>
          <w:rFonts w:ascii="Times New Roman" w:hAnsi="Times New Roman" w:cs="Times New Roman"/>
          <w:sz w:val="28"/>
          <w:szCs w:val="28"/>
        </w:rPr>
      </w:pPr>
      <w:r w:rsidRPr="00C76399">
        <w:rPr>
          <w:rFonts w:ascii="Times New Roman" w:hAnsi="Times New Roman" w:cs="Times New Roman"/>
          <w:sz w:val="28"/>
          <w:szCs w:val="28"/>
        </w:rPr>
        <w:t>залучати спеціалістів центральних, місцевих органів виконавчої влади та самоврядування, підприємств та установ до проведення аудитів, експертиз та розгляду питань, що належать до її компетенції;</w:t>
      </w:r>
    </w:p>
    <w:p w:rsidR="00781E64" w:rsidRPr="00C76399" w:rsidRDefault="0053250F" w:rsidP="00C76399">
      <w:pPr>
        <w:pStyle w:val="1"/>
        <w:numPr>
          <w:ilvl w:val="0"/>
          <w:numId w:val="5"/>
        </w:numPr>
        <w:tabs>
          <w:tab w:val="left" w:pos="605"/>
        </w:tabs>
        <w:spacing w:line="276" w:lineRule="auto"/>
        <w:ind w:left="560" w:hanging="180"/>
        <w:jc w:val="both"/>
        <w:rPr>
          <w:rFonts w:ascii="Times New Roman" w:hAnsi="Times New Roman" w:cs="Times New Roman"/>
          <w:sz w:val="28"/>
          <w:szCs w:val="28"/>
        </w:rPr>
      </w:pPr>
      <w:r w:rsidRPr="00C76399">
        <w:rPr>
          <w:rFonts w:ascii="Times New Roman" w:hAnsi="Times New Roman" w:cs="Times New Roman"/>
          <w:sz w:val="28"/>
          <w:szCs w:val="28"/>
        </w:rPr>
        <w:t>отримувати від адміністрації закладу інформацію з питань статутної діяль</w:t>
      </w:r>
      <w:r w:rsidRPr="00C76399">
        <w:rPr>
          <w:rFonts w:ascii="Times New Roman" w:hAnsi="Times New Roman" w:cs="Times New Roman"/>
          <w:sz w:val="28"/>
          <w:szCs w:val="28"/>
        </w:rPr>
        <w:softHyphen/>
        <w:t xml:space="preserve">ності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w:t>
      </w:r>
    </w:p>
    <w:p w:rsidR="00781E64" w:rsidRPr="00C76399" w:rsidRDefault="0053250F" w:rsidP="00C76399">
      <w:pPr>
        <w:pStyle w:val="1"/>
        <w:numPr>
          <w:ilvl w:val="0"/>
          <w:numId w:val="5"/>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проводити в установленому порядку конференції, семінари, наради з питань, що належать до її компетенції;</w:t>
      </w:r>
    </w:p>
    <w:p w:rsidR="00781E64" w:rsidRPr="00C76399" w:rsidRDefault="0053250F" w:rsidP="00C76399">
      <w:pPr>
        <w:pStyle w:val="1"/>
        <w:numPr>
          <w:ilvl w:val="0"/>
          <w:numId w:val="5"/>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 xml:space="preserve">надавати рекомендації керівництву </w:t>
      </w:r>
      <w:r w:rsidR="00CA3DEC" w:rsidRPr="00C76399">
        <w:rPr>
          <w:rFonts w:ascii="Times New Roman" w:hAnsi="Times New Roman" w:cs="Times New Roman"/>
          <w:sz w:val="28"/>
          <w:szCs w:val="28"/>
        </w:rPr>
        <w:t xml:space="preserve">Золотівського професійного  ліцею </w:t>
      </w:r>
      <w:r w:rsidRPr="00C76399">
        <w:rPr>
          <w:rFonts w:ascii="Times New Roman" w:hAnsi="Times New Roman" w:cs="Times New Roman"/>
          <w:sz w:val="28"/>
          <w:szCs w:val="28"/>
        </w:rPr>
        <w:t>щодо шляхів та методів удосконалення його статутної діяльності;</w:t>
      </w:r>
    </w:p>
    <w:p w:rsidR="00781E64" w:rsidRPr="00C76399" w:rsidRDefault="0053250F" w:rsidP="00C76399">
      <w:pPr>
        <w:pStyle w:val="1"/>
        <w:numPr>
          <w:ilvl w:val="0"/>
          <w:numId w:val="5"/>
        </w:numPr>
        <w:tabs>
          <w:tab w:val="left" w:pos="582"/>
        </w:tabs>
        <w:spacing w:after="0" w:line="276" w:lineRule="auto"/>
        <w:ind w:left="560" w:hanging="200"/>
        <w:rPr>
          <w:rFonts w:ascii="Times New Roman" w:hAnsi="Times New Roman" w:cs="Times New Roman"/>
          <w:sz w:val="28"/>
          <w:szCs w:val="28"/>
        </w:rPr>
      </w:pPr>
      <w:r w:rsidRPr="00C76399">
        <w:rPr>
          <w:rFonts w:ascii="Times New Roman" w:hAnsi="Times New Roman" w:cs="Times New Roman"/>
          <w:sz w:val="28"/>
          <w:szCs w:val="28"/>
        </w:rPr>
        <w:t xml:space="preserve">вносити пропозиції перед Департаментом освіти і науки </w:t>
      </w:r>
      <w:r w:rsidR="00CA3DEC" w:rsidRPr="00C76399">
        <w:rPr>
          <w:rFonts w:ascii="Times New Roman" w:hAnsi="Times New Roman" w:cs="Times New Roman"/>
          <w:sz w:val="28"/>
          <w:szCs w:val="28"/>
        </w:rPr>
        <w:t>Луганської</w:t>
      </w:r>
      <w:r w:rsidRPr="00C76399">
        <w:rPr>
          <w:rFonts w:ascii="Times New Roman" w:hAnsi="Times New Roman" w:cs="Times New Roman"/>
          <w:sz w:val="28"/>
          <w:szCs w:val="28"/>
        </w:rPr>
        <w:t xml:space="preserve"> обласної дер</w:t>
      </w:r>
      <w:r w:rsidRPr="00C76399">
        <w:rPr>
          <w:rFonts w:ascii="Times New Roman" w:hAnsi="Times New Roman" w:cs="Times New Roman"/>
          <w:sz w:val="28"/>
          <w:szCs w:val="28"/>
        </w:rPr>
        <w:softHyphen/>
        <w:t xml:space="preserve">жавної адміністрації щодо виділення додаткових коштів з бюджету розвитку на поліпшення матеріально-технічної бази, </w:t>
      </w:r>
      <w:r w:rsidRPr="00C76399">
        <w:rPr>
          <w:rFonts w:ascii="Times New Roman" w:hAnsi="Times New Roman" w:cs="Times New Roman"/>
          <w:sz w:val="28"/>
          <w:szCs w:val="28"/>
        </w:rPr>
        <w:lastRenderedPageBreak/>
        <w:t>проведення поточних та капітальних ре</w:t>
      </w:r>
      <w:r w:rsidR="00CA3DEC" w:rsidRPr="00C76399">
        <w:rPr>
          <w:rFonts w:ascii="Times New Roman" w:hAnsi="Times New Roman" w:cs="Times New Roman"/>
          <w:sz w:val="28"/>
          <w:szCs w:val="28"/>
        </w:rPr>
        <w:t>монтів приміщень та споруд Золотівського професійного  ліцею</w:t>
      </w:r>
      <w:r w:rsidRPr="00C76399">
        <w:rPr>
          <w:rFonts w:ascii="Times New Roman" w:hAnsi="Times New Roman" w:cs="Times New Roman"/>
          <w:sz w:val="28"/>
          <w:szCs w:val="28"/>
        </w:rPr>
        <w:t>;</w:t>
      </w:r>
    </w:p>
    <w:p w:rsidR="00781E64" w:rsidRPr="00C76399" w:rsidRDefault="00CA3DEC" w:rsidP="00C76399">
      <w:pPr>
        <w:pStyle w:val="1"/>
        <w:numPr>
          <w:ilvl w:val="0"/>
          <w:numId w:val="5"/>
        </w:numPr>
        <w:tabs>
          <w:tab w:val="left" w:pos="582"/>
        </w:tabs>
        <w:spacing w:after="0" w:line="276" w:lineRule="auto"/>
        <w:ind w:left="560" w:hanging="200"/>
        <w:rPr>
          <w:rFonts w:ascii="Times New Roman" w:hAnsi="Times New Roman" w:cs="Times New Roman"/>
          <w:sz w:val="28"/>
          <w:szCs w:val="28"/>
        </w:rPr>
      </w:pPr>
      <w:r w:rsidRPr="00C76399">
        <w:rPr>
          <w:rFonts w:ascii="Times New Roman" w:hAnsi="Times New Roman" w:cs="Times New Roman"/>
          <w:sz w:val="28"/>
          <w:szCs w:val="28"/>
        </w:rPr>
        <w:t>бра</w:t>
      </w:r>
      <w:r w:rsidR="0053250F" w:rsidRPr="00C76399">
        <w:rPr>
          <w:rFonts w:ascii="Times New Roman" w:hAnsi="Times New Roman" w:cs="Times New Roman"/>
          <w:sz w:val="28"/>
          <w:szCs w:val="28"/>
        </w:rPr>
        <w:t>ти участь на загальних зборах трудового колектив</w:t>
      </w:r>
      <w:r w:rsidRPr="00C76399">
        <w:rPr>
          <w:rFonts w:ascii="Times New Roman" w:hAnsi="Times New Roman" w:cs="Times New Roman"/>
          <w:sz w:val="28"/>
          <w:szCs w:val="28"/>
        </w:rPr>
        <w:t xml:space="preserve">у з питань звіту директора Золотівського професійного  ліцею </w:t>
      </w:r>
      <w:r w:rsidR="0053250F" w:rsidRPr="00C76399">
        <w:rPr>
          <w:rFonts w:ascii="Times New Roman" w:hAnsi="Times New Roman" w:cs="Times New Roman"/>
          <w:sz w:val="28"/>
          <w:szCs w:val="28"/>
        </w:rPr>
        <w:t>про виконання ним умов контракту та колективного договору;</w:t>
      </w:r>
    </w:p>
    <w:p w:rsidR="00781E64" w:rsidRPr="00C76399" w:rsidRDefault="0053250F" w:rsidP="00C76399">
      <w:pPr>
        <w:pStyle w:val="1"/>
        <w:numPr>
          <w:ilvl w:val="0"/>
          <w:numId w:val="5"/>
        </w:numPr>
        <w:tabs>
          <w:tab w:val="left" w:pos="582"/>
        </w:tabs>
        <w:spacing w:after="0" w:line="276" w:lineRule="auto"/>
        <w:ind w:left="560" w:hanging="200"/>
        <w:rPr>
          <w:rFonts w:ascii="Times New Roman" w:hAnsi="Times New Roman" w:cs="Times New Roman"/>
          <w:sz w:val="28"/>
          <w:szCs w:val="28"/>
        </w:rPr>
      </w:pPr>
      <w:r w:rsidRPr="00C76399">
        <w:rPr>
          <w:rFonts w:ascii="Times New Roman" w:hAnsi="Times New Roman" w:cs="Times New Roman"/>
          <w:sz w:val="28"/>
          <w:szCs w:val="28"/>
        </w:rPr>
        <w:t xml:space="preserve">вносити пропозиції Департаменту освіти і науки </w:t>
      </w:r>
      <w:r w:rsidR="00CA3DEC" w:rsidRPr="00C76399">
        <w:rPr>
          <w:rFonts w:ascii="Times New Roman" w:hAnsi="Times New Roman" w:cs="Times New Roman"/>
          <w:sz w:val="28"/>
          <w:szCs w:val="28"/>
        </w:rPr>
        <w:t xml:space="preserve">Луганської </w:t>
      </w:r>
      <w:r w:rsidRPr="00C76399">
        <w:rPr>
          <w:rFonts w:ascii="Times New Roman" w:hAnsi="Times New Roman" w:cs="Times New Roman"/>
          <w:sz w:val="28"/>
          <w:szCs w:val="28"/>
        </w:rPr>
        <w:t xml:space="preserve"> щодо питань заохочення чи стягнення з керівника закладу, продовження чи призупинення контракту з керівником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w:t>
      </w:r>
    </w:p>
    <w:p w:rsidR="00781E64" w:rsidRPr="00C76399" w:rsidRDefault="0053250F" w:rsidP="00C76399">
      <w:pPr>
        <w:pStyle w:val="1"/>
        <w:numPr>
          <w:ilvl w:val="0"/>
          <w:numId w:val="5"/>
        </w:numPr>
        <w:tabs>
          <w:tab w:val="left" w:pos="582"/>
        </w:tabs>
        <w:spacing w:line="276" w:lineRule="auto"/>
        <w:ind w:left="560" w:hanging="200"/>
        <w:rPr>
          <w:rFonts w:ascii="Times New Roman" w:hAnsi="Times New Roman" w:cs="Times New Roman"/>
          <w:sz w:val="28"/>
          <w:szCs w:val="28"/>
        </w:rPr>
      </w:pPr>
      <w:r w:rsidRPr="00C76399">
        <w:rPr>
          <w:rFonts w:ascii="Times New Roman" w:hAnsi="Times New Roman" w:cs="Times New Roman"/>
          <w:sz w:val="28"/>
          <w:szCs w:val="28"/>
        </w:rPr>
        <w:t>висвітлювати свою діяльність у засобах масової інформації, оприлюднювати результати своєї роботи на зборах, конференціях, спеціальних стендах, на офі</w:t>
      </w:r>
      <w:r w:rsidRPr="00C76399">
        <w:rPr>
          <w:rFonts w:ascii="Times New Roman" w:hAnsi="Times New Roman" w:cs="Times New Roman"/>
          <w:sz w:val="28"/>
          <w:szCs w:val="28"/>
        </w:rPr>
        <w:softHyphen/>
        <w:t>ційних веб-сайтах.</w:t>
      </w:r>
    </w:p>
    <w:p w:rsidR="00781E64" w:rsidRPr="00C76399" w:rsidRDefault="0053250F" w:rsidP="00C76399">
      <w:pPr>
        <w:pStyle w:val="1"/>
        <w:numPr>
          <w:ilvl w:val="1"/>
          <w:numId w:val="1"/>
        </w:numPr>
        <w:tabs>
          <w:tab w:val="left" w:pos="431"/>
        </w:tabs>
        <w:spacing w:after="0" w:line="276" w:lineRule="auto"/>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мають право:</w:t>
      </w:r>
    </w:p>
    <w:p w:rsidR="00781E64" w:rsidRPr="00C76399" w:rsidRDefault="0053250F" w:rsidP="00C76399">
      <w:pPr>
        <w:pStyle w:val="1"/>
        <w:numPr>
          <w:ilvl w:val="0"/>
          <w:numId w:val="6"/>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брати участь у роботі вищого колегіального органу громадського самовряду</w:t>
      </w:r>
      <w:r w:rsidRPr="00C76399">
        <w:rPr>
          <w:rFonts w:ascii="Times New Roman" w:hAnsi="Times New Roman" w:cs="Times New Roman"/>
          <w:sz w:val="28"/>
          <w:szCs w:val="28"/>
        </w:rPr>
        <w:softHyphen/>
        <w:t xml:space="preserve">вання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xml:space="preserve"> з правом дорадчого голосу;</w:t>
      </w:r>
    </w:p>
    <w:p w:rsidR="00781E64" w:rsidRPr="00C76399" w:rsidRDefault="0053250F" w:rsidP="00C76399">
      <w:pPr>
        <w:pStyle w:val="1"/>
        <w:numPr>
          <w:ilvl w:val="0"/>
          <w:numId w:val="6"/>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брати участь у засіданнях педагогічної ради, загальних зборах трудового колек</w:t>
      </w:r>
      <w:r w:rsidRPr="00C76399">
        <w:rPr>
          <w:rFonts w:ascii="Times New Roman" w:hAnsi="Times New Roman" w:cs="Times New Roman"/>
          <w:sz w:val="28"/>
          <w:szCs w:val="28"/>
        </w:rPr>
        <w:softHyphen/>
        <w:t xml:space="preserve">тиву </w:t>
      </w:r>
      <w:r w:rsidR="00CA3DEC" w:rsidRPr="00C76399">
        <w:rPr>
          <w:rFonts w:ascii="Times New Roman" w:hAnsi="Times New Roman" w:cs="Times New Roman"/>
          <w:sz w:val="28"/>
          <w:szCs w:val="28"/>
        </w:rPr>
        <w:t xml:space="preserve">Золотівського професійного  ліцею </w:t>
      </w:r>
      <w:r w:rsidRPr="00C76399">
        <w:rPr>
          <w:rFonts w:ascii="Times New Roman" w:hAnsi="Times New Roman" w:cs="Times New Roman"/>
          <w:sz w:val="28"/>
          <w:szCs w:val="28"/>
        </w:rPr>
        <w:t>та інших робочих і дорадчих органів;</w:t>
      </w:r>
    </w:p>
    <w:p w:rsidR="00781E64" w:rsidRPr="00C76399" w:rsidRDefault="0053250F" w:rsidP="00C76399">
      <w:pPr>
        <w:pStyle w:val="1"/>
        <w:numPr>
          <w:ilvl w:val="0"/>
          <w:numId w:val="6"/>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ініціювати розгляд питань на чергових та позачергових засіданнях Наглядової ради шляхом внесення їх до порядку денного;</w:t>
      </w:r>
    </w:p>
    <w:p w:rsidR="00781E64" w:rsidRPr="00C76399" w:rsidRDefault="0053250F" w:rsidP="00C76399">
      <w:pPr>
        <w:pStyle w:val="1"/>
        <w:numPr>
          <w:ilvl w:val="0"/>
          <w:numId w:val="6"/>
        </w:numPr>
        <w:tabs>
          <w:tab w:val="left" w:pos="582"/>
        </w:tabs>
        <w:spacing w:after="0" w:line="276" w:lineRule="auto"/>
        <w:ind w:firstLine="340"/>
        <w:jc w:val="both"/>
        <w:rPr>
          <w:rFonts w:ascii="Times New Roman" w:hAnsi="Times New Roman" w:cs="Times New Roman"/>
          <w:sz w:val="28"/>
          <w:szCs w:val="28"/>
        </w:rPr>
      </w:pPr>
      <w:r w:rsidRPr="00C76399">
        <w:rPr>
          <w:rFonts w:ascii="Times New Roman" w:hAnsi="Times New Roman" w:cs="Times New Roman"/>
          <w:sz w:val="28"/>
          <w:szCs w:val="28"/>
        </w:rPr>
        <w:t>вносити пропозиції до проектів рішень Наглядової ради;</w:t>
      </w:r>
    </w:p>
    <w:p w:rsidR="00781E64" w:rsidRPr="00C76399" w:rsidRDefault="0053250F" w:rsidP="00C76399">
      <w:pPr>
        <w:pStyle w:val="1"/>
        <w:numPr>
          <w:ilvl w:val="0"/>
          <w:numId w:val="6"/>
        </w:numPr>
        <w:tabs>
          <w:tab w:val="left" w:pos="582"/>
        </w:tabs>
        <w:spacing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надавати рекомендації керівництву Наглядової ради з усіх питань, що відне</w:t>
      </w:r>
      <w:r w:rsidRPr="00C76399">
        <w:rPr>
          <w:rFonts w:ascii="Times New Roman" w:hAnsi="Times New Roman" w:cs="Times New Roman"/>
          <w:sz w:val="28"/>
          <w:szCs w:val="28"/>
        </w:rPr>
        <w:softHyphen/>
        <w:t>сені до її компетенції.</w:t>
      </w:r>
    </w:p>
    <w:p w:rsidR="00781E64" w:rsidRPr="00C76399" w:rsidRDefault="0053250F" w:rsidP="00C76399">
      <w:pPr>
        <w:pStyle w:val="1"/>
        <w:numPr>
          <w:ilvl w:val="1"/>
          <w:numId w:val="1"/>
        </w:numPr>
        <w:tabs>
          <w:tab w:val="left" w:pos="446"/>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 Рішення Наглядової ради, прийняті в межах її компетенції, вводяться в дію наказом директора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xml:space="preserve"> і є обов'язковими для </w:t>
      </w:r>
      <w:r w:rsidRPr="00C76399">
        <w:rPr>
          <w:rFonts w:ascii="Times New Roman" w:hAnsi="Times New Roman" w:cs="Times New Roman"/>
          <w:sz w:val="28"/>
          <w:szCs w:val="28"/>
        </w:rPr>
        <w:lastRenderedPageBreak/>
        <w:t xml:space="preserve">виконання усіма структурними підрозділами </w:t>
      </w:r>
      <w:r w:rsidR="00CA3DEC" w:rsidRPr="00C76399">
        <w:rPr>
          <w:rFonts w:ascii="Times New Roman" w:hAnsi="Times New Roman" w:cs="Times New Roman"/>
          <w:sz w:val="28"/>
          <w:szCs w:val="28"/>
        </w:rPr>
        <w:t>Золотівського професійного  ліцею</w:t>
      </w:r>
    </w:p>
    <w:p w:rsidR="00781E64" w:rsidRPr="00C76399" w:rsidRDefault="0053250F" w:rsidP="00C76399">
      <w:pPr>
        <w:pStyle w:val="22"/>
        <w:keepNext/>
        <w:keepLines/>
        <w:numPr>
          <w:ilvl w:val="0"/>
          <w:numId w:val="1"/>
        </w:numPr>
        <w:tabs>
          <w:tab w:val="left" w:pos="318"/>
        </w:tabs>
        <w:spacing w:line="276" w:lineRule="auto"/>
        <w:jc w:val="both"/>
        <w:rPr>
          <w:rFonts w:ascii="Times New Roman" w:hAnsi="Times New Roman" w:cs="Times New Roman"/>
          <w:sz w:val="28"/>
          <w:szCs w:val="28"/>
        </w:rPr>
      </w:pPr>
      <w:bookmarkStart w:id="5" w:name="bookmark8"/>
      <w:r w:rsidRPr="00C76399">
        <w:rPr>
          <w:rFonts w:ascii="Times New Roman" w:hAnsi="Times New Roman" w:cs="Times New Roman"/>
          <w:sz w:val="28"/>
          <w:szCs w:val="28"/>
        </w:rPr>
        <w:t>Організація роботи наглядової ради</w:t>
      </w:r>
      <w:bookmarkEnd w:id="5"/>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Наглядову раду очолює її Голова, який несе персонально відповідає за виконання покладених на Наглядову раду завдань.</w:t>
      </w:r>
    </w:p>
    <w:p w:rsidR="00781E64" w:rsidRPr="00C76399" w:rsidRDefault="0053250F" w:rsidP="00C76399">
      <w:pPr>
        <w:pStyle w:val="1"/>
        <w:numPr>
          <w:ilvl w:val="1"/>
          <w:numId w:val="1"/>
        </w:numPr>
        <w:tabs>
          <w:tab w:val="left" w:pos="388"/>
        </w:tabs>
        <w:spacing w:after="0" w:line="276" w:lineRule="auto"/>
        <w:jc w:val="both"/>
        <w:rPr>
          <w:rFonts w:ascii="Times New Roman" w:hAnsi="Times New Roman" w:cs="Times New Roman"/>
          <w:sz w:val="28"/>
          <w:szCs w:val="28"/>
        </w:rPr>
      </w:pPr>
      <w:r w:rsidRPr="00C76399">
        <w:rPr>
          <w:rFonts w:ascii="Times New Roman" w:hAnsi="Times New Roman" w:cs="Times New Roman"/>
          <w:sz w:val="28"/>
          <w:szCs w:val="28"/>
        </w:rPr>
        <w:t>Голова Наглядової ради:</w:t>
      </w:r>
    </w:p>
    <w:p w:rsidR="00781E64" w:rsidRPr="00C76399" w:rsidRDefault="0053250F" w:rsidP="00C76399">
      <w:pPr>
        <w:pStyle w:val="1"/>
        <w:numPr>
          <w:ilvl w:val="0"/>
          <w:numId w:val="7"/>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визначає функціональні обов’язки заступника, секретаря і членів Наглядової ради;</w:t>
      </w:r>
    </w:p>
    <w:p w:rsidR="00781E64" w:rsidRPr="00C76399" w:rsidRDefault="0053250F" w:rsidP="00C76399">
      <w:pPr>
        <w:pStyle w:val="1"/>
        <w:numPr>
          <w:ilvl w:val="0"/>
          <w:numId w:val="7"/>
        </w:numPr>
        <w:tabs>
          <w:tab w:val="left" w:pos="582"/>
        </w:tabs>
        <w:spacing w:after="0" w:line="276" w:lineRule="auto"/>
        <w:ind w:firstLine="340"/>
        <w:jc w:val="both"/>
        <w:rPr>
          <w:rFonts w:ascii="Times New Roman" w:hAnsi="Times New Roman" w:cs="Times New Roman"/>
          <w:sz w:val="28"/>
          <w:szCs w:val="28"/>
        </w:rPr>
      </w:pPr>
      <w:r w:rsidRPr="00C76399">
        <w:rPr>
          <w:rFonts w:ascii="Times New Roman" w:hAnsi="Times New Roman" w:cs="Times New Roman"/>
          <w:sz w:val="28"/>
          <w:szCs w:val="28"/>
        </w:rPr>
        <w:t>планує та координує роботу Наглядової ради;</w:t>
      </w:r>
    </w:p>
    <w:p w:rsidR="00781E64" w:rsidRPr="00C76399" w:rsidRDefault="0053250F" w:rsidP="00C76399">
      <w:pPr>
        <w:pStyle w:val="1"/>
        <w:numPr>
          <w:ilvl w:val="0"/>
          <w:numId w:val="7"/>
        </w:numPr>
        <w:tabs>
          <w:tab w:val="left" w:pos="582"/>
        </w:tabs>
        <w:spacing w:after="0" w:line="276" w:lineRule="auto"/>
        <w:ind w:left="560" w:hanging="200"/>
        <w:jc w:val="both"/>
        <w:rPr>
          <w:rFonts w:ascii="Times New Roman" w:hAnsi="Times New Roman" w:cs="Times New Roman"/>
          <w:sz w:val="28"/>
          <w:szCs w:val="28"/>
        </w:rPr>
      </w:pPr>
      <w:r w:rsidRPr="00C76399">
        <w:rPr>
          <w:rFonts w:ascii="Times New Roman" w:hAnsi="Times New Roman" w:cs="Times New Roman"/>
          <w:sz w:val="28"/>
          <w:szCs w:val="28"/>
        </w:rPr>
        <w:t>скликає і веде її чергові та позачергові (за пропозиціями членів Наглядової ради) засідання, затверджує рішення Наглядової ради;</w:t>
      </w:r>
    </w:p>
    <w:p w:rsidR="00781E64" w:rsidRPr="00C76399" w:rsidRDefault="0053250F" w:rsidP="00C76399">
      <w:pPr>
        <w:pStyle w:val="1"/>
        <w:numPr>
          <w:ilvl w:val="0"/>
          <w:numId w:val="7"/>
        </w:numPr>
        <w:tabs>
          <w:tab w:val="left" w:pos="550"/>
        </w:tabs>
        <w:spacing w:after="0" w:line="276" w:lineRule="auto"/>
        <w:ind w:left="560" w:hanging="240"/>
        <w:jc w:val="both"/>
        <w:rPr>
          <w:rFonts w:ascii="Times New Roman" w:hAnsi="Times New Roman" w:cs="Times New Roman"/>
          <w:sz w:val="28"/>
          <w:szCs w:val="28"/>
        </w:rPr>
      </w:pPr>
      <w:r w:rsidRPr="00C76399">
        <w:rPr>
          <w:rFonts w:ascii="Times New Roman" w:hAnsi="Times New Roman" w:cs="Times New Roman"/>
          <w:sz w:val="28"/>
          <w:szCs w:val="28"/>
        </w:rPr>
        <w:t>складає звіт про діяльність Наглядової ради, який затверджується на засіданні Наглядової ради;</w:t>
      </w:r>
    </w:p>
    <w:p w:rsidR="00781E64" w:rsidRPr="00C76399" w:rsidRDefault="0053250F" w:rsidP="00C76399">
      <w:pPr>
        <w:pStyle w:val="1"/>
        <w:numPr>
          <w:ilvl w:val="0"/>
          <w:numId w:val="7"/>
        </w:numPr>
        <w:tabs>
          <w:tab w:val="left" w:pos="550"/>
        </w:tabs>
        <w:spacing w:after="0" w:line="276" w:lineRule="auto"/>
        <w:ind w:left="560" w:hanging="240"/>
        <w:jc w:val="both"/>
        <w:rPr>
          <w:rFonts w:ascii="Times New Roman" w:hAnsi="Times New Roman" w:cs="Times New Roman"/>
          <w:sz w:val="28"/>
          <w:szCs w:val="28"/>
        </w:rPr>
      </w:pPr>
      <w:r w:rsidRPr="00C76399">
        <w:rPr>
          <w:rFonts w:ascii="Times New Roman" w:hAnsi="Times New Roman" w:cs="Times New Roman"/>
          <w:sz w:val="28"/>
          <w:szCs w:val="28"/>
        </w:rPr>
        <w:t>представляє Наглядову раду у державних та громадських установах, підприєм</w:t>
      </w:r>
      <w:r w:rsidRPr="00C76399">
        <w:rPr>
          <w:rFonts w:ascii="Times New Roman" w:hAnsi="Times New Roman" w:cs="Times New Roman"/>
          <w:sz w:val="28"/>
          <w:szCs w:val="28"/>
        </w:rPr>
        <w:softHyphen/>
        <w:t>ствах і організаціях;</w:t>
      </w:r>
    </w:p>
    <w:p w:rsidR="00781E64" w:rsidRPr="00C76399" w:rsidRDefault="0053250F" w:rsidP="00C76399">
      <w:pPr>
        <w:pStyle w:val="1"/>
        <w:numPr>
          <w:ilvl w:val="0"/>
          <w:numId w:val="7"/>
        </w:numPr>
        <w:tabs>
          <w:tab w:val="left" w:pos="550"/>
        </w:tabs>
        <w:spacing w:line="276" w:lineRule="auto"/>
        <w:ind w:left="560" w:hanging="240"/>
        <w:jc w:val="both"/>
        <w:rPr>
          <w:rFonts w:ascii="Times New Roman" w:hAnsi="Times New Roman" w:cs="Times New Roman"/>
          <w:sz w:val="28"/>
          <w:szCs w:val="28"/>
        </w:rPr>
      </w:pPr>
      <w:r w:rsidRPr="00C76399">
        <w:rPr>
          <w:rFonts w:ascii="Times New Roman" w:hAnsi="Times New Roman" w:cs="Times New Roman"/>
          <w:sz w:val="28"/>
          <w:szCs w:val="28"/>
        </w:rPr>
        <w:t>здійснює інші повноваження та функції відповідно до покладених на Нагля</w:t>
      </w:r>
      <w:r w:rsidRPr="00C76399">
        <w:rPr>
          <w:rFonts w:ascii="Times New Roman" w:hAnsi="Times New Roman" w:cs="Times New Roman"/>
          <w:sz w:val="28"/>
          <w:szCs w:val="28"/>
        </w:rPr>
        <w:softHyphen/>
        <w:t>дову раду завдань та законодавства.</w:t>
      </w:r>
    </w:p>
    <w:p w:rsidR="00781E64" w:rsidRPr="00C76399" w:rsidRDefault="0053250F" w:rsidP="00C76399">
      <w:pPr>
        <w:pStyle w:val="1"/>
        <w:numPr>
          <w:ilvl w:val="1"/>
          <w:numId w:val="1"/>
        </w:numPr>
        <w:tabs>
          <w:tab w:val="left" w:pos="408"/>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Організаційною формою роботи Наглядової ради є засідання, які скликаються, як правило, не менше двох разів на рік. Дата та місце засідання визначаються головою Наглядової ради.</w:t>
      </w:r>
    </w:p>
    <w:p w:rsidR="00781E64" w:rsidRPr="00C76399" w:rsidRDefault="0053250F" w:rsidP="00C76399">
      <w:pPr>
        <w:pStyle w:val="1"/>
        <w:numPr>
          <w:ilvl w:val="1"/>
          <w:numId w:val="1"/>
        </w:numPr>
        <w:tabs>
          <w:tab w:val="left" w:pos="408"/>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У разі відсутності з поважних причин голови Наглядової ради засідання ради проводить його заступник.</w:t>
      </w:r>
    </w:p>
    <w:p w:rsidR="00781E64" w:rsidRPr="00C76399" w:rsidRDefault="0053250F" w:rsidP="00C76399">
      <w:pPr>
        <w:pStyle w:val="1"/>
        <w:numPr>
          <w:ilvl w:val="1"/>
          <w:numId w:val="1"/>
        </w:numPr>
        <w:tabs>
          <w:tab w:val="left" w:pos="423"/>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Наглядова рада в межах своїх повноважень приймає рішення шляхом голосу</w:t>
      </w:r>
      <w:r w:rsidRPr="00C76399">
        <w:rPr>
          <w:rFonts w:ascii="Times New Roman" w:hAnsi="Times New Roman" w:cs="Times New Roman"/>
          <w:sz w:val="28"/>
          <w:szCs w:val="28"/>
        </w:rPr>
        <w:softHyphen/>
        <w:t>вання, організовує й контролює їх виконання.</w:t>
      </w:r>
    </w:p>
    <w:p w:rsidR="00781E64" w:rsidRPr="00C76399" w:rsidRDefault="0053250F" w:rsidP="00C76399">
      <w:pPr>
        <w:pStyle w:val="1"/>
        <w:numPr>
          <w:ilvl w:val="1"/>
          <w:numId w:val="1"/>
        </w:numPr>
        <w:tabs>
          <w:tab w:val="left" w:pos="413"/>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Засідання Наглядової ради є правомочним, якщо на ньому присутні не менше половини її членів.</w:t>
      </w:r>
    </w:p>
    <w:p w:rsidR="00781E64" w:rsidRPr="00C76399" w:rsidRDefault="0053250F" w:rsidP="00C76399">
      <w:pPr>
        <w:pStyle w:val="1"/>
        <w:numPr>
          <w:ilvl w:val="1"/>
          <w:numId w:val="1"/>
        </w:numPr>
        <w:tabs>
          <w:tab w:val="left" w:pos="427"/>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Рішення Наглядової ради </w:t>
      </w:r>
      <w:r w:rsidR="00CA3DEC" w:rsidRPr="00C76399">
        <w:rPr>
          <w:rFonts w:ascii="Times New Roman" w:hAnsi="Times New Roman" w:cs="Times New Roman"/>
          <w:sz w:val="28"/>
          <w:szCs w:val="28"/>
        </w:rPr>
        <w:t xml:space="preserve">Золотівського професійного  </w:t>
      </w:r>
      <w:r w:rsidR="00CA3DEC" w:rsidRPr="00C76399">
        <w:rPr>
          <w:rFonts w:ascii="Times New Roman" w:hAnsi="Times New Roman" w:cs="Times New Roman"/>
          <w:sz w:val="28"/>
          <w:szCs w:val="28"/>
        </w:rPr>
        <w:lastRenderedPageBreak/>
        <w:t>ліцею</w:t>
      </w:r>
      <w:r w:rsidRPr="00C76399">
        <w:rPr>
          <w:rFonts w:ascii="Times New Roman" w:hAnsi="Times New Roman" w:cs="Times New Roman"/>
          <w:sz w:val="28"/>
          <w:szCs w:val="28"/>
        </w:rPr>
        <w:t xml:space="preserve"> вважається прийнятим, якщо за нього проголосувало більше 50% членів, присутніх на її засіданні. Розгляд питань Наглядовою радою та прийняті ухвали фіксуються в протоколах засідань, які підписують голова і секретар Наглядової ради.</w:t>
      </w:r>
    </w:p>
    <w:p w:rsidR="00781E64" w:rsidRPr="00C76399" w:rsidRDefault="0053250F" w:rsidP="00C76399">
      <w:pPr>
        <w:pStyle w:val="1"/>
        <w:numPr>
          <w:ilvl w:val="1"/>
          <w:numId w:val="1"/>
        </w:numPr>
        <w:tabs>
          <w:tab w:val="left" w:pos="413"/>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Ухвалені Наглядовою радою рішення в 5-денний термін доводяться до відома педагогічної ради та керівництва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xml:space="preserve"> й є обов'язковими для розгляду та вжиття відповідних заходів.</w:t>
      </w:r>
    </w:p>
    <w:p w:rsidR="00781E64" w:rsidRPr="00C76399" w:rsidRDefault="0053250F" w:rsidP="00C76399">
      <w:pPr>
        <w:pStyle w:val="1"/>
        <w:numPr>
          <w:ilvl w:val="1"/>
          <w:numId w:val="1"/>
        </w:numPr>
        <w:tabs>
          <w:tab w:val="left" w:pos="403"/>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Наглядова рада має свій бланк, який може використовуватись лише за підписом голови Наглядової ради або його заступника.</w:t>
      </w:r>
    </w:p>
    <w:p w:rsidR="00781E64" w:rsidRPr="00C76399" w:rsidRDefault="0053250F" w:rsidP="00C76399">
      <w:pPr>
        <w:pStyle w:val="1"/>
        <w:numPr>
          <w:ilvl w:val="1"/>
          <w:numId w:val="1"/>
        </w:numPr>
        <w:tabs>
          <w:tab w:val="left" w:pos="427"/>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Організаційне забезпечення діяльності Наглядової ради здійснює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 який забезпечує її залою для засідань, матеріально-технічне забезпе</w:t>
      </w:r>
      <w:r w:rsidRPr="00C76399">
        <w:rPr>
          <w:rFonts w:ascii="Times New Roman" w:hAnsi="Times New Roman" w:cs="Times New Roman"/>
          <w:sz w:val="28"/>
          <w:szCs w:val="28"/>
        </w:rPr>
        <w:softHyphen/>
        <w:t>чення діяльності Наглядової ради забезпечують члени ради.</w:t>
      </w:r>
    </w:p>
    <w:p w:rsidR="00781E64" w:rsidRPr="00C76399" w:rsidRDefault="0053250F" w:rsidP="00C76399">
      <w:pPr>
        <w:pStyle w:val="22"/>
        <w:keepNext/>
        <w:keepLines/>
        <w:numPr>
          <w:ilvl w:val="0"/>
          <w:numId w:val="1"/>
        </w:numPr>
        <w:tabs>
          <w:tab w:val="left" w:pos="338"/>
        </w:tabs>
        <w:spacing w:line="276" w:lineRule="auto"/>
        <w:jc w:val="both"/>
        <w:rPr>
          <w:rFonts w:ascii="Times New Roman" w:hAnsi="Times New Roman" w:cs="Times New Roman"/>
          <w:sz w:val="28"/>
          <w:szCs w:val="28"/>
        </w:rPr>
      </w:pPr>
      <w:bookmarkStart w:id="6" w:name="bookmark10"/>
      <w:r w:rsidRPr="00C76399">
        <w:rPr>
          <w:rFonts w:ascii="Times New Roman" w:hAnsi="Times New Roman" w:cs="Times New Roman"/>
          <w:sz w:val="28"/>
          <w:szCs w:val="28"/>
        </w:rPr>
        <w:t>Зміни, доповнення та чинність положення</w:t>
      </w:r>
      <w:bookmarkEnd w:id="6"/>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Дане Положення вступає в дію з моменту його затвердження педагогічною радою </w:t>
      </w:r>
      <w:r w:rsidR="00CA3DEC" w:rsidRPr="00C76399">
        <w:rPr>
          <w:rFonts w:ascii="Times New Roman" w:hAnsi="Times New Roman" w:cs="Times New Roman"/>
          <w:sz w:val="28"/>
          <w:szCs w:val="28"/>
        </w:rPr>
        <w:t>Золотівського професійного  ліцею</w:t>
      </w:r>
      <w:r w:rsidRPr="00C76399">
        <w:rPr>
          <w:rFonts w:ascii="Times New Roman" w:hAnsi="Times New Roman" w:cs="Times New Roman"/>
          <w:sz w:val="28"/>
          <w:szCs w:val="28"/>
        </w:rPr>
        <w:t>.</w:t>
      </w:r>
    </w:p>
    <w:p w:rsidR="00781E64" w:rsidRPr="00C76399" w:rsidRDefault="0053250F" w:rsidP="00C76399">
      <w:pPr>
        <w:pStyle w:val="1"/>
        <w:numPr>
          <w:ilvl w:val="1"/>
          <w:numId w:val="1"/>
        </w:numPr>
        <w:tabs>
          <w:tab w:val="left" w:pos="394"/>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Внесення змін та доповнень до діючого Положення, відбувається за поданням директора до педагогічної ради і затвердженням їх на черговому засіданні.</w:t>
      </w:r>
    </w:p>
    <w:p w:rsidR="00781E64" w:rsidRPr="00C76399" w:rsidRDefault="0053250F" w:rsidP="00C76399">
      <w:pPr>
        <w:pStyle w:val="1"/>
        <w:numPr>
          <w:ilvl w:val="1"/>
          <w:numId w:val="1"/>
        </w:numPr>
        <w:tabs>
          <w:tab w:val="left" w:pos="432"/>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В мотивації змін або доповнень обов'язкове дотримання нормативно-правових актів України та посилання на норму, що змінює дане положення.</w:t>
      </w:r>
    </w:p>
    <w:p w:rsidR="00781E64" w:rsidRPr="00C76399" w:rsidRDefault="0053250F" w:rsidP="00C76399">
      <w:pPr>
        <w:pStyle w:val="1"/>
        <w:numPr>
          <w:ilvl w:val="1"/>
          <w:numId w:val="1"/>
        </w:numPr>
        <w:tabs>
          <w:tab w:val="left" w:pos="427"/>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Введення в дію змін та доповнень оформлюється відповідним наказом по навчальному закладу із зазначенням строку і термінів дії змін.</w:t>
      </w:r>
    </w:p>
    <w:p w:rsidR="00781E64" w:rsidRPr="00C76399" w:rsidRDefault="0053250F" w:rsidP="00C76399">
      <w:pPr>
        <w:pStyle w:val="1"/>
        <w:numPr>
          <w:ilvl w:val="1"/>
          <w:numId w:val="1"/>
        </w:numPr>
        <w:tabs>
          <w:tab w:val="left" w:pos="483"/>
        </w:tabs>
        <w:spacing w:after="0" w:line="276" w:lineRule="auto"/>
        <w:rPr>
          <w:rFonts w:ascii="Times New Roman" w:hAnsi="Times New Roman" w:cs="Times New Roman"/>
          <w:sz w:val="28"/>
          <w:szCs w:val="28"/>
        </w:rPr>
      </w:pPr>
      <w:r w:rsidRPr="00C76399">
        <w:rPr>
          <w:rFonts w:ascii="Times New Roman" w:hAnsi="Times New Roman" w:cs="Times New Roman"/>
          <w:sz w:val="28"/>
          <w:szCs w:val="28"/>
        </w:rPr>
        <w:t xml:space="preserve">Положення зберігає чинність в перехідний період до </w:t>
      </w:r>
      <w:r w:rsidRPr="00C76399">
        <w:rPr>
          <w:rFonts w:ascii="Times New Roman" w:hAnsi="Times New Roman" w:cs="Times New Roman"/>
          <w:sz w:val="28"/>
          <w:szCs w:val="28"/>
        </w:rPr>
        <w:lastRenderedPageBreak/>
        <w:t>затвердження нового поло</w:t>
      </w:r>
      <w:r w:rsidRPr="00C76399">
        <w:rPr>
          <w:rFonts w:ascii="Times New Roman" w:hAnsi="Times New Roman" w:cs="Times New Roman"/>
          <w:sz w:val="28"/>
          <w:szCs w:val="28"/>
        </w:rPr>
        <w:softHyphen/>
        <w:t>ження, або іншого нормативно-правового акту, якщо інше не передбачено.</w:t>
      </w:r>
    </w:p>
    <w:p w:rsidR="00C76399" w:rsidRDefault="00C76399" w:rsidP="00C76399">
      <w:pPr>
        <w:pStyle w:val="11"/>
        <w:keepNext/>
        <w:keepLines/>
        <w:spacing w:line="276" w:lineRule="auto"/>
        <w:rPr>
          <w:rFonts w:ascii="Times New Roman" w:hAnsi="Times New Roman" w:cs="Times New Roman"/>
          <w:sz w:val="28"/>
          <w:szCs w:val="28"/>
          <w:lang w:val="ru-RU"/>
        </w:rPr>
      </w:pPr>
      <w:bookmarkStart w:id="7" w:name="bookmark12"/>
    </w:p>
    <w:p w:rsidR="00781E64" w:rsidRPr="00C76399" w:rsidRDefault="0053250F" w:rsidP="00C76399">
      <w:pPr>
        <w:pStyle w:val="11"/>
        <w:keepNext/>
        <w:keepLines/>
        <w:spacing w:line="276" w:lineRule="auto"/>
        <w:rPr>
          <w:rFonts w:ascii="Times New Roman" w:hAnsi="Times New Roman" w:cs="Times New Roman"/>
          <w:sz w:val="28"/>
          <w:szCs w:val="28"/>
        </w:rPr>
      </w:pPr>
      <w:r w:rsidRPr="00C76399">
        <w:rPr>
          <w:rFonts w:ascii="Times New Roman" w:hAnsi="Times New Roman" w:cs="Times New Roman"/>
          <w:sz w:val="28"/>
          <w:szCs w:val="28"/>
        </w:rPr>
        <w:t>Етичний кодекс члена наглядової ради закладу про</w:t>
      </w:r>
      <w:r w:rsidRPr="00C76399">
        <w:rPr>
          <w:rFonts w:ascii="Times New Roman" w:hAnsi="Times New Roman" w:cs="Times New Roman"/>
          <w:sz w:val="28"/>
          <w:szCs w:val="28"/>
        </w:rPr>
        <w:softHyphen/>
        <w:t xml:space="preserve">фесійної освіти </w:t>
      </w:r>
      <w:bookmarkEnd w:id="7"/>
    </w:p>
    <w:p w:rsidR="00781E64" w:rsidRPr="00C76399" w:rsidRDefault="0053250F" w:rsidP="00C76399">
      <w:pPr>
        <w:pStyle w:val="22"/>
        <w:keepNext/>
        <w:keepLines/>
        <w:spacing w:line="276" w:lineRule="auto"/>
        <w:jc w:val="both"/>
        <w:rPr>
          <w:rFonts w:ascii="Times New Roman" w:hAnsi="Times New Roman" w:cs="Times New Roman"/>
          <w:sz w:val="28"/>
          <w:szCs w:val="28"/>
        </w:rPr>
      </w:pPr>
      <w:bookmarkStart w:id="8" w:name="bookmark14"/>
      <w:r w:rsidRPr="00C76399">
        <w:rPr>
          <w:rFonts w:ascii="Times New Roman" w:hAnsi="Times New Roman" w:cs="Times New Roman"/>
          <w:sz w:val="28"/>
          <w:szCs w:val="28"/>
        </w:rPr>
        <w:t>Вихідні положення</w:t>
      </w:r>
      <w:bookmarkEnd w:id="8"/>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На наглядову раду закладу професійної освіти покладається відповідальність за здійснення стратегічного управління закладом. Наглядова рада затверджує стра</w:t>
      </w:r>
      <w:r w:rsidRPr="00C76399">
        <w:rPr>
          <w:rFonts w:ascii="Times New Roman" w:hAnsi="Times New Roman" w:cs="Times New Roman"/>
          <w:sz w:val="28"/>
          <w:szCs w:val="28"/>
        </w:rPr>
        <w:softHyphen/>
        <w:t>тегію розвитку закладу, основні інвестиції, бюджет та фінансову звітність, забезпечує виконання закладом всіх своїх зобов'язань відповідно до законодавства України. Засідання наглядової ради проводяться не менше шести разів протягом навчаль</w:t>
      </w:r>
      <w:r w:rsidRPr="00C76399">
        <w:rPr>
          <w:rFonts w:ascii="Times New Roman" w:hAnsi="Times New Roman" w:cs="Times New Roman"/>
          <w:sz w:val="28"/>
          <w:szCs w:val="28"/>
        </w:rPr>
        <w:softHyphen/>
        <w:t>ного року.</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Цей Етичний кодекс регламентує поведінку членів наглядової ради закладу про</w:t>
      </w:r>
      <w:r w:rsidRPr="00C76399">
        <w:rPr>
          <w:rFonts w:ascii="Times New Roman" w:hAnsi="Times New Roman" w:cs="Times New Roman"/>
          <w:sz w:val="28"/>
          <w:szCs w:val="28"/>
        </w:rPr>
        <w:softHyphen/>
        <w:t>фесійної освіти.</w:t>
      </w:r>
    </w:p>
    <w:p w:rsidR="00781E64" w:rsidRPr="00C76399" w:rsidRDefault="0053250F" w:rsidP="00C76399">
      <w:pPr>
        <w:pStyle w:val="22"/>
        <w:keepNext/>
        <w:keepLines/>
        <w:spacing w:line="276" w:lineRule="auto"/>
        <w:jc w:val="both"/>
        <w:rPr>
          <w:rFonts w:ascii="Times New Roman" w:hAnsi="Times New Roman" w:cs="Times New Roman"/>
          <w:sz w:val="28"/>
          <w:szCs w:val="28"/>
        </w:rPr>
      </w:pPr>
      <w:bookmarkStart w:id="9" w:name="bookmark16"/>
      <w:r w:rsidRPr="00C76399">
        <w:rPr>
          <w:rFonts w:ascii="Times New Roman" w:hAnsi="Times New Roman" w:cs="Times New Roman"/>
          <w:sz w:val="28"/>
          <w:szCs w:val="28"/>
        </w:rPr>
        <w:t>Стаття 1. Цілі</w:t>
      </w:r>
      <w:bookmarkEnd w:id="9"/>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закладу професійної освіти використовують свої знання та досвід для того, щоби забезпечити найбільш ефективне управління закладом про</w:t>
      </w:r>
      <w:r w:rsidRPr="00C76399">
        <w:rPr>
          <w:rFonts w:ascii="Times New Roman" w:hAnsi="Times New Roman" w:cs="Times New Roman"/>
          <w:sz w:val="28"/>
          <w:szCs w:val="28"/>
        </w:rPr>
        <w:softHyphen/>
        <w:t>фесійної освіти та досягнення його учнями найвищих навчальних результатів.</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закладу професійної освіти здійснюють свій внесок у розвиток закладу шляхом затвердження стратегії його розвитку, цілей та завдань, розроблення та моніторингу політики, планів та процедур, пов'язаних зі здійсненням закладом професійної освіти освітнього процесу.</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Члени наглядової ради усвідомлюють роль та відповідальність Директора закладу професійної освіти, який, виконуючи щоденні управлінські обов'язки, </w:t>
      </w:r>
      <w:r w:rsidRPr="00C76399">
        <w:rPr>
          <w:rFonts w:ascii="Times New Roman" w:hAnsi="Times New Roman" w:cs="Times New Roman"/>
          <w:sz w:val="28"/>
          <w:szCs w:val="28"/>
        </w:rPr>
        <w:lastRenderedPageBreak/>
        <w:t>забезпечує впровадження стратегії, цілей та завдань, політики, планів та процедур, затверджених наглядовою радою.</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У цьому Етичному кодексі представлено бачення щодо ролі та обов’язків членів наглядової ради, етичні норми їхньої діяльності та взаємодії з іншими сторонами, а також створено основу для їх ефективної діяльності як членів цього органу.</w:t>
      </w:r>
    </w:p>
    <w:p w:rsidR="00781E64" w:rsidRPr="00C76399" w:rsidRDefault="0053250F" w:rsidP="00C76399">
      <w:pPr>
        <w:pStyle w:val="22"/>
        <w:keepNext/>
        <w:keepLines/>
        <w:spacing w:line="276" w:lineRule="auto"/>
        <w:jc w:val="both"/>
        <w:rPr>
          <w:rFonts w:ascii="Times New Roman" w:hAnsi="Times New Roman" w:cs="Times New Roman"/>
          <w:sz w:val="28"/>
          <w:szCs w:val="28"/>
        </w:rPr>
      </w:pPr>
      <w:bookmarkStart w:id="10" w:name="bookmark18"/>
      <w:r w:rsidRPr="00C76399">
        <w:rPr>
          <w:rFonts w:ascii="Times New Roman" w:hAnsi="Times New Roman" w:cs="Times New Roman"/>
          <w:sz w:val="28"/>
          <w:szCs w:val="28"/>
        </w:rPr>
        <w:t>Стаття 2. Обов'язки</w:t>
      </w:r>
      <w:bookmarkEnd w:id="10"/>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глибоко усвідомлюють її значну роль у забезпеченні ефек</w:t>
      </w:r>
      <w:r w:rsidRPr="00C76399">
        <w:rPr>
          <w:rFonts w:ascii="Times New Roman" w:hAnsi="Times New Roman" w:cs="Times New Roman"/>
          <w:sz w:val="28"/>
          <w:szCs w:val="28"/>
        </w:rPr>
        <w:softHyphen/>
        <w:t>тивної діяльності закладу професійної освіти з одного боку, а з іншого - свою індиві</w:t>
      </w:r>
      <w:r w:rsidRPr="00C76399">
        <w:rPr>
          <w:rFonts w:ascii="Times New Roman" w:hAnsi="Times New Roman" w:cs="Times New Roman"/>
          <w:sz w:val="28"/>
          <w:szCs w:val="28"/>
        </w:rPr>
        <w:softHyphen/>
        <w:t>дуальну роль у забезпеченні роботи цієї ради.</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регулярно відвідують її засідання, а також засідання її під</w:t>
      </w:r>
      <w:r w:rsidRPr="00C76399">
        <w:rPr>
          <w:rFonts w:ascii="Times New Roman" w:hAnsi="Times New Roman" w:cs="Times New Roman"/>
          <w:sz w:val="28"/>
          <w:szCs w:val="28"/>
        </w:rPr>
        <w:softHyphen/>
        <w:t>комітетів та робочих груп. Вони ретельно готуються до цих засідань, ознайомлюю</w:t>
      </w:r>
      <w:r w:rsidRPr="00C76399">
        <w:rPr>
          <w:rFonts w:ascii="Times New Roman" w:hAnsi="Times New Roman" w:cs="Times New Roman"/>
          <w:sz w:val="28"/>
          <w:szCs w:val="28"/>
        </w:rPr>
        <w:softHyphen/>
        <w:t>чись із необхідними матеріалами, документами, даними.</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чітко розуміють свої обов'язки та етичні норми своєї поведінки. Члени наглядової ради на регулярній основі відвідують заняття, які здійснюються в рамках освітнього процесу закладу професійної освіти; мають чітке уявлення про його особливості, потреби та проблеми.</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беруть активну участь в організації та проведенні заходів, іні</w:t>
      </w:r>
      <w:r w:rsidRPr="00C76399">
        <w:rPr>
          <w:rFonts w:ascii="Times New Roman" w:hAnsi="Times New Roman" w:cs="Times New Roman"/>
          <w:sz w:val="28"/>
          <w:szCs w:val="28"/>
        </w:rPr>
        <w:softHyphen/>
        <w:t>ційованих закладом професійної освіти.</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беруть активну участь у її роботі; мають високу готовність виконувати свої обов'язки, а за необхідності - працювати в комітетах та робочих групах, секціях та інших структурах.</w:t>
      </w:r>
    </w:p>
    <w:p w:rsidR="00781E64" w:rsidRPr="00C76399" w:rsidRDefault="0053250F" w:rsidP="00C76399">
      <w:pPr>
        <w:pStyle w:val="22"/>
        <w:keepNext/>
        <w:keepLines/>
        <w:spacing w:line="276" w:lineRule="auto"/>
        <w:jc w:val="both"/>
        <w:rPr>
          <w:rFonts w:ascii="Times New Roman" w:hAnsi="Times New Roman" w:cs="Times New Roman"/>
          <w:sz w:val="28"/>
          <w:szCs w:val="28"/>
        </w:rPr>
      </w:pPr>
      <w:bookmarkStart w:id="11" w:name="bookmark20"/>
      <w:r w:rsidRPr="00C76399">
        <w:rPr>
          <w:rFonts w:ascii="Times New Roman" w:hAnsi="Times New Roman" w:cs="Times New Roman"/>
          <w:sz w:val="28"/>
          <w:szCs w:val="28"/>
        </w:rPr>
        <w:t>Стаття 3. Поведінка членів наглядової ради</w:t>
      </w:r>
      <w:bookmarkEnd w:id="11"/>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 xml:space="preserve">Члени наглядової ради є взірцем професійної та етичної </w:t>
      </w:r>
      <w:r w:rsidRPr="00C76399">
        <w:rPr>
          <w:rFonts w:ascii="Times New Roman" w:hAnsi="Times New Roman" w:cs="Times New Roman"/>
          <w:sz w:val="28"/>
          <w:szCs w:val="28"/>
        </w:rPr>
        <w:lastRenderedPageBreak/>
        <w:t>поведінки як під час вико</w:t>
      </w:r>
      <w:r w:rsidRPr="00C76399">
        <w:rPr>
          <w:rFonts w:ascii="Times New Roman" w:hAnsi="Times New Roman" w:cs="Times New Roman"/>
          <w:sz w:val="28"/>
          <w:szCs w:val="28"/>
        </w:rPr>
        <w:softHyphen/>
        <w:t>нання обов'язків члена ради, так і поза ним. Це передбачає у тому числі й сумлінне виконання правил, зазначених у цьому документі.</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завжди діють в інтересах ради та закладу професійної освіти, оберігаючи їх добре ім'я та уникаючи можливих репутаційних ризиків.</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усвідомлюють колективну відповідальність за рішення, прий</w:t>
      </w:r>
      <w:r w:rsidRPr="00C76399">
        <w:rPr>
          <w:rFonts w:ascii="Times New Roman" w:hAnsi="Times New Roman" w:cs="Times New Roman"/>
          <w:sz w:val="28"/>
          <w:szCs w:val="28"/>
        </w:rPr>
        <w:softHyphen/>
        <w:t>няті радою; вони не мають повноважень діяти самостійно, за винятком випадків, коли рада або її Голова делегували їм такі повноваження.</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не висловлюють свою незгоду з рішеннями, прийнятими радою, публічно чи приватно, поза межами засідань ради. Наглядова рада діє як єдиний колектив, а комунікаційна політика поза межами ради має бути узгоджена та обговорена на її засіданні.</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мають повідомляти про будь-які прояви шахрайства, корупції чи неправомірних дій, якщо вони впливають на діяльність ради або закладу про</w:t>
      </w:r>
      <w:r w:rsidRPr="00C76399">
        <w:rPr>
          <w:rFonts w:ascii="Times New Roman" w:hAnsi="Times New Roman" w:cs="Times New Roman"/>
          <w:sz w:val="28"/>
          <w:szCs w:val="28"/>
        </w:rPr>
        <w:softHyphen/>
        <w:t>фесійної освіти.</w:t>
      </w:r>
    </w:p>
    <w:p w:rsidR="00781E64" w:rsidRPr="00C76399" w:rsidRDefault="0053250F" w:rsidP="00C76399">
      <w:pPr>
        <w:pStyle w:val="22"/>
        <w:keepNext/>
        <w:keepLines/>
        <w:spacing w:line="276" w:lineRule="auto"/>
        <w:jc w:val="both"/>
        <w:rPr>
          <w:rFonts w:ascii="Times New Roman" w:hAnsi="Times New Roman" w:cs="Times New Roman"/>
          <w:sz w:val="28"/>
          <w:szCs w:val="28"/>
        </w:rPr>
      </w:pPr>
      <w:bookmarkStart w:id="12" w:name="bookmark22"/>
      <w:r w:rsidRPr="00C76399">
        <w:rPr>
          <w:rFonts w:ascii="Times New Roman" w:hAnsi="Times New Roman" w:cs="Times New Roman"/>
          <w:sz w:val="28"/>
          <w:szCs w:val="28"/>
        </w:rPr>
        <w:t>Стаття 4. Конфіденційність</w:t>
      </w:r>
      <w:bookmarkEnd w:id="12"/>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дотримуються політики конфіденційності щодо питань, які обговорювались на засіданнях ради, якщо інше не було зазначено. Проте питання, які стосуються персоналу закладу чи учнів, завжди вважаються конфіденційними, за винятком випадків, передбачених законодавством.</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з обережністю обговорюють питання поза межами діяль</w:t>
      </w:r>
      <w:r w:rsidRPr="00C76399">
        <w:rPr>
          <w:rFonts w:ascii="Times New Roman" w:hAnsi="Times New Roman" w:cs="Times New Roman"/>
          <w:sz w:val="28"/>
          <w:szCs w:val="28"/>
        </w:rPr>
        <w:softHyphen/>
        <w:t>ності ради, які, проте, можуть вплинути на її роботу.</w:t>
      </w:r>
    </w:p>
    <w:p w:rsidR="00781E64" w:rsidRPr="00C76399" w:rsidRDefault="0053250F" w:rsidP="00C76399">
      <w:pPr>
        <w:pStyle w:val="22"/>
        <w:keepNext/>
        <w:keepLines/>
        <w:spacing w:line="276" w:lineRule="auto"/>
        <w:jc w:val="both"/>
        <w:rPr>
          <w:rFonts w:ascii="Times New Roman" w:hAnsi="Times New Roman" w:cs="Times New Roman"/>
          <w:sz w:val="28"/>
          <w:szCs w:val="28"/>
        </w:rPr>
      </w:pPr>
      <w:bookmarkStart w:id="13" w:name="bookmark24"/>
      <w:r w:rsidRPr="00C76399">
        <w:rPr>
          <w:rFonts w:ascii="Times New Roman" w:hAnsi="Times New Roman" w:cs="Times New Roman"/>
          <w:sz w:val="28"/>
          <w:szCs w:val="28"/>
        </w:rPr>
        <w:t>Стаття 5. Конфлікт інтересів</w:t>
      </w:r>
      <w:bookmarkEnd w:id="13"/>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 наглядової ради:</w:t>
      </w:r>
    </w:p>
    <w:p w:rsidR="00781E64" w:rsidRPr="00C76399" w:rsidRDefault="0053250F" w:rsidP="00C76399">
      <w:pPr>
        <w:pStyle w:val="1"/>
        <w:numPr>
          <w:ilvl w:val="0"/>
          <w:numId w:val="8"/>
        </w:numPr>
        <w:tabs>
          <w:tab w:val="left" w:pos="308"/>
        </w:tabs>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lastRenderedPageBreak/>
        <w:t>не вступає в пряму чи опосередковану конкуренцію з керівництвом закладу про</w:t>
      </w:r>
      <w:r w:rsidRPr="00C76399">
        <w:rPr>
          <w:rFonts w:ascii="Times New Roman" w:hAnsi="Times New Roman" w:cs="Times New Roman"/>
          <w:sz w:val="28"/>
          <w:szCs w:val="28"/>
        </w:rPr>
        <w:softHyphen/>
        <w:t>фесійної освіти під час перебування на посаді в раді та протягом року після завер</w:t>
      </w:r>
      <w:r w:rsidRPr="00C76399">
        <w:rPr>
          <w:rFonts w:ascii="Times New Roman" w:hAnsi="Times New Roman" w:cs="Times New Roman"/>
          <w:sz w:val="28"/>
          <w:szCs w:val="28"/>
        </w:rPr>
        <w:softHyphen/>
        <w:t>шення роботи у раді;</w:t>
      </w:r>
    </w:p>
    <w:p w:rsidR="00781E64" w:rsidRPr="00C76399" w:rsidRDefault="0053250F" w:rsidP="00C76399">
      <w:pPr>
        <w:pStyle w:val="1"/>
        <w:tabs>
          <w:tab w:val="left" w:pos="328"/>
        </w:tabs>
        <w:spacing w:line="276" w:lineRule="auto"/>
        <w:rPr>
          <w:rFonts w:ascii="Times New Roman" w:hAnsi="Times New Roman" w:cs="Times New Roman"/>
          <w:sz w:val="28"/>
          <w:szCs w:val="28"/>
        </w:rPr>
      </w:pPr>
      <w:r w:rsidRPr="00C76399">
        <w:rPr>
          <w:rFonts w:ascii="Times New Roman" w:hAnsi="Times New Roman" w:cs="Times New Roman"/>
          <w:sz w:val="28"/>
          <w:szCs w:val="28"/>
          <w:lang w:val="en-US" w:eastAsia="en-US" w:bidi="en-US"/>
        </w:rPr>
        <w:t>b</w:t>
      </w:r>
      <w:r w:rsidRPr="00C76399">
        <w:rPr>
          <w:rFonts w:ascii="Times New Roman" w:hAnsi="Times New Roman" w:cs="Times New Roman"/>
          <w:sz w:val="28"/>
          <w:szCs w:val="28"/>
        </w:rPr>
        <w:t>)</w:t>
      </w:r>
      <w:r w:rsidRPr="00C76399">
        <w:rPr>
          <w:rFonts w:ascii="Times New Roman" w:hAnsi="Times New Roman" w:cs="Times New Roman"/>
          <w:sz w:val="28"/>
          <w:szCs w:val="28"/>
        </w:rPr>
        <w:tab/>
      </w:r>
      <w:proofErr w:type="gramStart"/>
      <w:r w:rsidRPr="00C76399">
        <w:rPr>
          <w:rFonts w:ascii="Times New Roman" w:hAnsi="Times New Roman" w:cs="Times New Roman"/>
          <w:sz w:val="28"/>
          <w:szCs w:val="28"/>
        </w:rPr>
        <w:t>не</w:t>
      </w:r>
      <w:proofErr w:type="gramEnd"/>
      <w:r w:rsidRPr="00C76399">
        <w:rPr>
          <w:rFonts w:ascii="Times New Roman" w:hAnsi="Times New Roman" w:cs="Times New Roman"/>
          <w:sz w:val="28"/>
          <w:szCs w:val="28"/>
        </w:rPr>
        <w:t xml:space="preserve"> вимагає та не приймає подарунків чи інших пільг у зв’язку з виконанням своїх службових обов'язків у раді;</w:t>
      </w:r>
    </w:p>
    <w:p w:rsidR="00781E64" w:rsidRPr="00C76399" w:rsidRDefault="0053250F" w:rsidP="00C76399">
      <w:pPr>
        <w:pStyle w:val="1"/>
        <w:numPr>
          <w:ilvl w:val="0"/>
          <w:numId w:val="9"/>
        </w:numPr>
        <w:tabs>
          <w:tab w:val="left" w:pos="313"/>
        </w:tabs>
        <w:spacing w:line="276" w:lineRule="auto"/>
        <w:rPr>
          <w:rFonts w:ascii="Times New Roman" w:hAnsi="Times New Roman" w:cs="Times New Roman"/>
          <w:sz w:val="28"/>
          <w:szCs w:val="28"/>
        </w:rPr>
      </w:pPr>
      <w:r w:rsidRPr="00C76399">
        <w:rPr>
          <w:rFonts w:ascii="Times New Roman" w:hAnsi="Times New Roman" w:cs="Times New Roman"/>
          <w:sz w:val="28"/>
          <w:szCs w:val="28"/>
        </w:rPr>
        <w:t>не надає невиправданих переваг третім сторонам, що може спричинити шкоду закладу професійної освіти;</w:t>
      </w:r>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г) не користується у зв'язку з виконанням своїх обов'язків можливостями, які можуть надаватись закладом професійної освіти.</w:t>
      </w:r>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негайно повідомляють її Голову про будь-який конфлікт інте</w:t>
      </w:r>
      <w:r w:rsidRPr="00C76399">
        <w:rPr>
          <w:rFonts w:ascii="Times New Roman" w:hAnsi="Times New Roman" w:cs="Times New Roman"/>
          <w:sz w:val="28"/>
          <w:szCs w:val="28"/>
        </w:rPr>
        <w:softHyphen/>
        <w:t>ресів або потенційний конфлікт інтересів, що зачіпає безпосередньо їх або інших членів ради, та надають всю релевантну інформацію щодо таких конфліктів. Нагля</w:t>
      </w:r>
      <w:r w:rsidRPr="00C76399">
        <w:rPr>
          <w:rFonts w:ascii="Times New Roman" w:hAnsi="Times New Roman" w:cs="Times New Roman"/>
          <w:sz w:val="28"/>
          <w:szCs w:val="28"/>
        </w:rPr>
        <w:softHyphen/>
        <w:t>дова рада на своєму засіданні розглядає це питання та приймає рішення щодо того, чи існує конфлікт інтересів. Розгляд такого рішення відбувається без присутності відповідного члена ради.</w:t>
      </w:r>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не можуть брати участь у її засіданнях, на яких обговорю</w:t>
      </w:r>
      <w:r w:rsidRPr="00C76399">
        <w:rPr>
          <w:rFonts w:ascii="Times New Roman" w:hAnsi="Times New Roman" w:cs="Times New Roman"/>
          <w:sz w:val="28"/>
          <w:szCs w:val="28"/>
        </w:rPr>
        <w:softHyphen/>
        <w:t>ються та приймаються рішення, що стосуються предметів чи заходів, стосовно яких вони мають конфлікт інтересів із закладом професійної освіти.</w:t>
      </w:r>
    </w:p>
    <w:p w:rsidR="00781E64" w:rsidRPr="00C76399" w:rsidRDefault="0053250F" w:rsidP="00C76399">
      <w:pPr>
        <w:pStyle w:val="22"/>
        <w:keepNext/>
        <w:keepLines/>
        <w:spacing w:line="276" w:lineRule="auto"/>
        <w:rPr>
          <w:rFonts w:ascii="Times New Roman" w:hAnsi="Times New Roman" w:cs="Times New Roman"/>
          <w:sz w:val="28"/>
          <w:szCs w:val="28"/>
        </w:rPr>
      </w:pPr>
      <w:bookmarkStart w:id="14" w:name="bookmark26"/>
      <w:r w:rsidRPr="00C76399">
        <w:rPr>
          <w:rFonts w:ascii="Times New Roman" w:hAnsi="Times New Roman" w:cs="Times New Roman"/>
          <w:sz w:val="28"/>
          <w:szCs w:val="28"/>
        </w:rPr>
        <w:t>Стаття 6. Прийняття рішень та робочі процедури</w:t>
      </w:r>
      <w:bookmarkEnd w:id="14"/>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Рішення наглядової ради приймаються на її засіданнях. Секретар ради веде прото</w:t>
      </w:r>
      <w:r w:rsidRPr="00C76399">
        <w:rPr>
          <w:rFonts w:ascii="Times New Roman" w:hAnsi="Times New Roman" w:cs="Times New Roman"/>
          <w:sz w:val="28"/>
          <w:szCs w:val="28"/>
        </w:rPr>
        <w:softHyphen/>
        <w:t>коли засідань, фіксує у ньому всі прийняті рішення. Секретар розсилає протоколи засідань ради не пізніше, ніж через два тижні після проведення засідання.</w:t>
      </w:r>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 xml:space="preserve">Секретар веде базу даних щодо членів наглядової ради, їх контактних даних; у разі змін оперативно інформує про це </w:t>
      </w:r>
      <w:r w:rsidRPr="00C76399">
        <w:rPr>
          <w:rFonts w:ascii="Times New Roman" w:hAnsi="Times New Roman" w:cs="Times New Roman"/>
          <w:sz w:val="28"/>
          <w:szCs w:val="28"/>
        </w:rPr>
        <w:lastRenderedPageBreak/>
        <w:t>інших членів ради.</w:t>
      </w:r>
    </w:p>
    <w:p w:rsidR="00781E64" w:rsidRPr="00C76399" w:rsidRDefault="0053250F" w:rsidP="00C76399">
      <w:pPr>
        <w:pStyle w:val="22"/>
        <w:keepNext/>
        <w:keepLines/>
        <w:spacing w:line="276" w:lineRule="auto"/>
        <w:rPr>
          <w:rFonts w:ascii="Times New Roman" w:hAnsi="Times New Roman" w:cs="Times New Roman"/>
          <w:sz w:val="28"/>
          <w:szCs w:val="28"/>
        </w:rPr>
      </w:pPr>
      <w:bookmarkStart w:id="15" w:name="bookmark28"/>
      <w:r w:rsidRPr="00C76399">
        <w:rPr>
          <w:rFonts w:ascii="Times New Roman" w:hAnsi="Times New Roman" w:cs="Times New Roman"/>
          <w:sz w:val="28"/>
          <w:szCs w:val="28"/>
        </w:rPr>
        <w:t>Стаття 7. Відносини</w:t>
      </w:r>
      <w:bookmarkEnd w:id="15"/>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завжди діють в інтересах закладу професійної освіти.</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Кожен член ради має однаковий статус, незалежно від функцій, які він виконує.</w:t>
      </w:r>
    </w:p>
    <w:p w:rsidR="00781E64" w:rsidRPr="00C76399" w:rsidRDefault="0053250F" w:rsidP="00C76399">
      <w:pPr>
        <w:pStyle w:val="1"/>
        <w:spacing w:line="276" w:lineRule="auto"/>
        <w:jc w:val="both"/>
        <w:rPr>
          <w:rFonts w:ascii="Times New Roman" w:hAnsi="Times New Roman" w:cs="Times New Roman"/>
          <w:sz w:val="28"/>
          <w:szCs w:val="28"/>
        </w:rPr>
      </w:pPr>
      <w:r w:rsidRPr="00C76399">
        <w:rPr>
          <w:rFonts w:ascii="Times New Roman" w:hAnsi="Times New Roman" w:cs="Times New Roman"/>
          <w:sz w:val="28"/>
          <w:szCs w:val="28"/>
        </w:rPr>
        <w:t>Члени наглядової ради завжди вислуховують та поважають точку зору інших членів; є лояльними до колективних рішень, які приймаються радою.</w:t>
      </w:r>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Члени наглядової ради розвивають ефективні робочі стосунки з керівництвом закладу, педагогічним колективом, непедагогічним персоналом, батьками, бать</w:t>
      </w:r>
      <w:r w:rsidRPr="00C76399">
        <w:rPr>
          <w:rFonts w:ascii="Times New Roman" w:hAnsi="Times New Roman" w:cs="Times New Roman"/>
          <w:sz w:val="28"/>
          <w:szCs w:val="28"/>
        </w:rPr>
        <w:softHyphen/>
        <w:t>ківським комітетом та іншими структурами, якщо це доцільно.</w:t>
      </w:r>
    </w:p>
    <w:p w:rsidR="00781E64" w:rsidRPr="00C76399" w:rsidRDefault="0053250F" w:rsidP="00C76399">
      <w:pPr>
        <w:pStyle w:val="1"/>
        <w:spacing w:line="276" w:lineRule="auto"/>
        <w:rPr>
          <w:rFonts w:ascii="Times New Roman" w:hAnsi="Times New Roman" w:cs="Times New Roman"/>
          <w:sz w:val="28"/>
          <w:szCs w:val="28"/>
        </w:rPr>
      </w:pPr>
      <w:r w:rsidRPr="00C76399">
        <w:rPr>
          <w:rFonts w:ascii="Times New Roman" w:hAnsi="Times New Roman" w:cs="Times New Roman"/>
          <w:sz w:val="28"/>
          <w:szCs w:val="28"/>
        </w:rPr>
        <w:t>Критично важливими є довірчі відносини Голови ради із Директором закладу про</w:t>
      </w:r>
      <w:r w:rsidRPr="00C76399">
        <w:rPr>
          <w:rFonts w:ascii="Times New Roman" w:hAnsi="Times New Roman" w:cs="Times New Roman"/>
          <w:sz w:val="28"/>
          <w:szCs w:val="28"/>
        </w:rPr>
        <w:softHyphen/>
        <w:t>фесійної освіти. Для розв'язання питань взаємодії проводяться регулярні зустрічі цих посадових осіб.</w:t>
      </w:r>
    </w:p>
    <w:p w:rsidR="00781E64" w:rsidRPr="00C76399" w:rsidRDefault="0053250F" w:rsidP="00C76399">
      <w:pPr>
        <w:pStyle w:val="22"/>
        <w:keepNext/>
        <w:keepLines/>
        <w:spacing w:line="276" w:lineRule="auto"/>
        <w:rPr>
          <w:rFonts w:ascii="Times New Roman" w:hAnsi="Times New Roman" w:cs="Times New Roman"/>
          <w:sz w:val="28"/>
          <w:szCs w:val="28"/>
        </w:rPr>
      </w:pPr>
      <w:bookmarkStart w:id="16" w:name="bookmark30"/>
      <w:r w:rsidRPr="00C76399">
        <w:rPr>
          <w:rFonts w:ascii="Times New Roman" w:hAnsi="Times New Roman" w:cs="Times New Roman"/>
          <w:sz w:val="28"/>
          <w:szCs w:val="28"/>
        </w:rPr>
        <w:t>Стаття 8. Оцінювання діяльності</w:t>
      </w:r>
      <w:bookmarkEnd w:id="16"/>
    </w:p>
    <w:p w:rsidR="00781E64" w:rsidRPr="00C76399" w:rsidRDefault="0053250F" w:rsidP="00C76399">
      <w:pPr>
        <w:pStyle w:val="1"/>
        <w:spacing w:after="0" w:line="276" w:lineRule="auto"/>
        <w:rPr>
          <w:rFonts w:ascii="Times New Roman" w:hAnsi="Times New Roman" w:cs="Times New Roman"/>
          <w:sz w:val="28"/>
          <w:szCs w:val="28"/>
        </w:rPr>
      </w:pPr>
      <w:r w:rsidRPr="00C76399">
        <w:rPr>
          <w:rFonts w:ascii="Times New Roman" w:hAnsi="Times New Roman" w:cs="Times New Roman"/>
          <w:sz w:val="28"/>
          <w:szCs w:val="28"/>
        </w:rPr>
        <w:t>Щонайменше один раз на рік наглядова рада обговорює питання ефективності своєї діяльності. Предметом обговорення є діяльність ради в цілому, її окремих комітетів, окремих членів, а також висновків щодо необхідних покращень. Крім того, предметом обговорення є бажаний профіль компетентностей членів ради, їх компетенція та кри</w:t>
      </w:r>
      <w:r w:rsidRPr="00C76399">
        <w:rPr>
          <w:rFonts w:ascii="Times New Roman" w:hAnsi="Times New Roman" w:cs="Times New Roman"/>
          <w:sz w:val="28"/>
          <w:szCs w:val="28"/>
        </w:rPr>
        <w:softHyphen/>
        <w:t>терії результативності ді</w:t>
      </w:r>
      <w:r w:rsidR="00C76399" w:rsidRPr="00C76399">
        <w:rPr>
          <w:rFonts w:ascii="Times New Roman" w:hAnsi="Times New Roman" w:cs="Times New Roman"/>
          <w:sz w:val="28"/>
          <w:szCs w:val="28"/>
        </w:rPr>
        <w:t>я</w:t>
      </w:r>
      <w:r w:rsidRPr="00C76399">
        <w:rPr>
          <w:rFonts w:ascii="Times New Roman" w:hAnsi="Times New Roman" w:cs="Times New Roman"/>
          <w:sz w:val="28"/>
          <w:szCs w:val="28"/>
        </w:rPr>
        <w:t>льності.</w:t>
      </w:r>
    </w:p>
    <w:sectPr w:rsidR="00781E64" w:rsidRPr="00C76399" w:rsidSect="00D03DC7">
      <w:pgSz w:w="8870" w:h="14362"/>
      <w:pgMar w:top="851" w:right="506" w:bottom="568" w:left="113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27" w:rsidRDefault="006F3D27">
      <w:r>
        <w:separator/>
      </w:r>
    </w:p>
  </w:endnote>
  <w:endnote w:type="continuationSeparator" w:id="0">
    <w:p w:rsidR="006F3D27" w:rsidRDefault="006F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27" w:rsidRDefault="006F3D27"/>
  </w:footnote>
  <w:footnote w:type="continuationSeparator" w:id="0">
    <w:p w:rsidR="006F3D27" w:rsidRDefault="006F3D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7D0"/>
    <w:multiLevelType w:val="multilevel"/>
    <w:tmpl w:val="20A80F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505D2"/>
    <w:multiLevelType w:val="multilevel"/>
    <w:tmpl w:val="DDAC93C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92BB0"/>
    <w:multiLevelType w:val="multilevel"/>
    <w:tmpl w:val="5B6A8F6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1D7FB2"/>
    <w:multiLevelType w:val="multilevel"/>
    <w:tmpl w:val="2EA004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4E4CA2"/>
    <w:multiLevelType w:val="multilevel"/>
    <w:tmpl w:val="497EBA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E97B0C"/>
    <w:multiLevelType w:val="multilevel"/>
    <w:tmpl w:val="B7745A48"/>
    <w:lvl w:ilvl="0">
      <w:start w:val="3"/>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0C27E0"/>
    <w:multiLevelType w:val="multilevel"/>
    <w:tmpl w:val="E4A8BA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3F1FB5"/>
    <w:multiLevelType w:val="multilevel"/>
    <w:tmpl w:val="34608FF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B33200"/>
    <w:multiLevelType w:val="multilevel"/>
    <w:tmpl w:val="BA58775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2"/>
  </w:num>
  <w:num w:numId="5">
    <w:abstractNumId w:val="7"/>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81E64"/>
    <w:rsid w:val="0053250F"/>
    <w:rsid w:val="006F3D27"/>
    <w:rsid w:val="00781E64"/>
    <w:rsid w:val="007E52C5"/>
    <w:rsid w:val="00C76399"/>
    <w:rsid w:val="00CA3DEC"/>
    <w:rsid w:val="00D03DC7"/>
    <w:rsid w:val="00DF6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C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E52C5"/>
    <w:rPr>
      <w:rFonts w:ascii="Arial" w:eastAsia="Arial" w:hAnsi="Arial" w:cs="Arial"/>
      <w:b w:val="0"/>
      <w:bCs w:val="0"/>
      <w:i w:val="0"/>
      <w:iCs w:val="0"/>
      <w:smallCaps w:val="0"/>
      <w:strike w:val="0"/>
      <w:color w:val="53A2C9"/>
      <w:sz w:val="32"/>
      <w:szCs w:val="32"/>
      <w:u w:val="none"/>
    </w:rPr>
  </w:style>
  <w:style w:type="character" w:customStyle="1" w:styleId="21">
    <w:name w:val="Заголовок №2_"/>
    <w:basedOn w:val="a0"/>
    <w:link w:val="22"/>
    <w:rsid w:val="007E52C5"/>
    <w:rPr>
      <w:rFonts w:ascii="Arial" w:eastAsia="Arial" w:hAnsi="Arial" w:cs="Arial"/>
      <w:b/>
      <w:bCs/>
      <w:i w:val="0"/>
      <w:iCs w:val="0"/>
      <w:smallCaps w:val="0"/>
      <w:strike w:val="0"/>
      <w:sz w:val="20"/>
      <w:szCs w:val="20"/>
      <w:u w:val="none"/>
    </w:rPr>
  </w:style>
  <w:style w:type="character" w:customStyle="1" w:styleId="a3">
    <w:name w:val="Основной текст_"/>
    <w:basedOn w:val="a0"/>
    <w:link w:val="1"/>
    <w:rsid w:val="007E52C5"/>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7E52C5"/>
    <w:rPr>
      <w:rFonts w:ascii="Arial" w:eastAsia="Arial" w:hAnsi="Arial" w:cs="Arial"/>
      <w:b w:val="0"/>
      <w:bCs w:val="0"/>
      <w:i w:val="0"/>
      <w:iCs w:val="0"/>
      <w:smallCaps w:val="0"/>
      <w:strike w:val="0"/>
      <w:color w:val="53A2C9"/>
      <w:sz w:val="32"/>
      <w:szCs w:val="32"/>
      <w:u w:val="none"/>
    </w:rPr>
  </w:style>
  <w:style w:type="paragraph" w:customStyle="1" w:styleId="20">
    <w:name w:val="Основной текст (2)"/>
    <w:basedOn w:val="a"/>
    <w:link w:val="2"/>
    <w:rsid w:val="007E52C5"/>
    <w:pPr>
      <w:spacing w:after="420" w:line="223" w:lineRule="auto"/>
    </w:pPr>
    <w:rPr>
      <w:rFonts w:ascii="Arial" w:eastAsia="Arial" w:hAnsi="Arial" w:cs="Arial"/>
      <w:color w:val="53A2C9"/>
      <w:sz w:val="32"/>
      <w:szCs w:val="32"/>
    </w:rPr>
  </w:style>
  <w:style w:type="paragraph" w:customStyle="1" w:styleId="22">
    <w:name w:val="Заголовок №2"/>
    <w:basedOn w:val="a"/>
    <w:link w:val="21"/>
    <w:rsid w:val="007E52C5"/>
    <w:pPr>
      <w:spacing w:line="360" w:lineRule="auto"/>
      <w:outlineLvl w:val="1"/>
    </w:pPr>
    <w:rPr>
      <w:rFonts w:ascii="Arial" w:eastAsia="Arial" w:hAnsi="Arial" w:cs="Arial"/>
      <w:b/>
      <w:bCs/>
      <w:sz w:val="20"/>
      <w:szCs w:val="20"/>
    </w:rPr>
  </w:style>
  <w:style w:type="paragraph" w:customStyle="1" w:styleId="1">
    <w:name w:val="Основной текст1"/>
    <w:basedOn w:val="a"/>
    <w:link w:val="a3"/>
    <w:rsid w:val="007E52C5"/>
    <w:pPr>
      <w:spacing w:after="160" w:line="360" w:lineRule="auto"/>
    </w:pPr>
    <w:rPr>
      <w:rFonts w:ascii="Arial" w:eastAsia="Arial" w:hAnsi="Arial" w:cs="Arial"/>
      <w:sz w:val="20"/>
      <w:szCs w:val="20"/>
    </w:rPr>
  </w:style>
  <w:style w:type="paragraph" w:customStyle="1" w:styleId="11">
    <w:name w:val="Заголовок №1"/>
    <w:basedOn w:val="a"/>
    <w:link w:val="10"/>
    <w:rsid w:val="007E52C5"/>
    <w:pPr>
      <w:spacing w:after="420" w:line="226" w:lineRule="auto"/>
      <w:outlineLvl w:val="0"/>
    </w:pPr>
    <w:rPr>
      <w:rFonts w:ascii="Arial" w:eastAsia="Arial" w:hAnsi="Arial" w:cs="Arial"/>
      <w:color w:val="53A2C9"/>
      <w:sz w:val="32"/>
      <w:szCs w:val="32"/>
    </w:rPr>
  </w:style>
  <w:style w:type="paragraph" w:styleId="a4">
    <w:name w:val="Balloon Text"/>
    <w:basedOn w:val="a"/>
    <w:link w:val="a5"/>
    <w:uiPriority w:val="99"/>
    <w:semiHidden/>
    <w:unhideWhenUsed/>
    <w:rsid w:val="00D03DC7"/>
    <w:rPr>
      <w:rFonts w:ascii="Tahoma" w:hAnsi="Tahoma" w:cs="Tahoma"/>
      <w:sz w:val="16"/>
      <w:szCs w:val="16"/>
    </w:rPr>
  </w:style>
  <w:style w:type="character" w:customStyle="1" w:styleId="a5">
    <w:name w:val="Текст выноски Знак"/>
    <w:basedOn w:val="a0"/>
    <w:link w:val="a4"/>
    <w:uiPriority w:val="99"/>
    <w:semiHidden/>
    <w:rsid w:val="00D03D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Секретарь</cp:lastModifiedBy>
  <cp:revision>5</cp:revision>
  <cp:lastPrinted>2021-03-03T06:17:00Z</cp:lastPrinted>
  <dcterms:created xsi:type="dcterms:W3CDTF">2021-01-20T07:15:00Z</dcterms:created>
  <dcterms:modified xsi:type="dcterms:W3CDTF">2021-03-03T06:19:00Z</dcterms:modified>
</cp:coreProperties>
</file>